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A8" w:rsidRDefault="00F417A8" w:rsidP="00F417A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mbria"/>
          <w:b/>
          <w:sz w:val="18"/>
          <w:szCs w:val="18"/>
          <w:u w:val="single"/>
        </w:rPr>
      </w:pPr>
      <w:r>
        <w:rPr>
          <w:rFonts w:ascii="Verdana" w:hAnsi="Verdana" w:cs="Cambria"/>
          <w:b/>
          <w:sz w:val="18"/>
          <w:szCs w:val="18"/>
          <w:u w:val="single"/>
        </w:rPr>
        <w:t>All. a</w:t>
      </w:r>
    </w:p>
    <w:p w:rsidR="00F84EC0" w:rsidRPr="00F84EC0" w:rsidRDefault="00F84EC0" w:rsidP="00F84E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mbria"/>
          <w:b/>
          <w:sz w:val="18"/>
          <w:szCs w:val="18"/>
          <w:u w:val="single"/>
        </w:rPr>
      </w:pPr>
      <w:r>
        <w:rPr>
          <w:rFonts w:ascii="Verdana" w:hAnsi="Verdana" w:cs="Cambria"/>
          <w:b/>
          <w:sz w:val="18"/>
          <w:szCs w:val="18"/>
          <w:u w:val="single"/>
        </w:rPr>
        <w:t>MISSIONI ALL’ESTERO IN AMBITO ERASMUS+/KA1</w:t>
      </w:r>
      <w:r w:rsidR="00D90690">
        <w:rPr>
          <w:rFonts w:ascii="Verdana" w:hAnsi="Verdana" w:cs="Cambria"/>
          <w:b/>
          <w:sz w:val="18"/>
          <w:szCs w:val="18"/>
          <w:u w:val="single"/>
        </w:rPr>
        <w:t xml:space="preserve"> </w:t>
      </w:r>
      <w:r w:rsidR="003975C9">
        <w:rPr>
          <w:rFonts w:ascii="Verdana" w:hAnsi="Verdana" w:cs="Cambria"/>
          <w:b/>
          <w:sz w:val="18"/>
          <w:szCs w:val="18"/>
          <w:u w:val="single"/>
        </w:rPr>
        <w:t>a.a. 2014/2015</w:t>
      </w:r>
    </w:p>
    <w:p w:rsidR="003975C9" w:rsidRDefault="003975C9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sz w:val="18"/>
          <w:szCs w:val="18"/>
          <w:u w:val="single"/>
        </w:rPr>
      </w:pPr>
    </w:p>
    <w:p w:rsidR="00F84EC0" w:rsidRPr="00B66377" w:rsidRDefault="00C27921" w:rsidP="00F84E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i/>
          <w:sz w:val="18"/>
          <w:szCs w:val="18"/>
        </w:rPr>
      </w:pPr>
      <w:r>
        <w:rPr>
          <w:rFonts w:ascii="Verdana" w:hAnsi="Verdana" w:cs="Cambria"/>
          <w:b/>
          <w:i/>
          <w:sz w:val="18"/>
          <w:szCs w:val="18"/>
        </w:rPr>
        <w:t>***</w:t>
      </w:r>
      <w:r w:rsidR="00F84EC0" w:rsidRPr="00B66377">
        <w:rPr>
          <w:rFonts w:ascii="Verdana" w:hAnsi="Verdana" w:cs="Cambria"/>
          <w:b/>
          <w:i/>
          <w:sz w:val="18"/>
          <w:szCs w:val="18"/>
        </w:rPr>
        <w:t xml:space="preserve">Le attività dovranno terminare entro il </w:t>
      </w:r>
      <w:r w:rsidR="00F84EC0" w:rsidRPr="00B44D22">
        <w:rPr>
          <w:rFonts w:ascii="Verdana" w:hAnsi="Verdana" w:cs="Cambria"/>
          <w:b/>
          <w:i/>
          <w:sz w:val="18"/>
          <w:szCs w:val="18"/>
          <w:u w:val="single"/>
        </w:rPr>
        <w:t>30 settembre 2015</w:t>
      </w:r>
      <w:r>
        <w:rPr>
          <w:rFonts w:ascii="Verdana" w:hAnsi="Verdana" w:cs="Cambria"/>
          <w:b/>
          <w:i/>
          <w:sz w:val="18"/>
          <w:szCs w:val="18"/>
        </w:rPr>
        <w:t>***</w:t>
      </w:r>
    </w:p>
    <w:p w:rsidR="00C27921" w:rsidRDefault="00C27921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sz w:val="18"/>
          <w:szCs w:val="18"/>
          <w:u w:val="single"/>
        </w:rPr>
      </w:pPr>
    </w:p>
    <w:p w:rsidR="000871CA" w:rsidRPr="000871CA" w:rsidRDefault="000871CA" w:rsidP="000871CA">
      <w:pPr>
        <w:spacing w:after="0" w:line="24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 w:rsidRPr="000871CA">
        <w:rPr>
          <w:rFonts w:ascii="Verdana" w:hAnsi="Verdana"/>
          <w:b/>
          <w:iCs/>
          <w:sz w:val="18"/>
          <w:szCs w:val="18"/>
        </w:rPr>
        <w:t xml:space="preserve">Per l'a.a. </w:t>
      </w:r>
      <w:r w:rsidRPr="000871CA">
        <w:rPr>
          <w:rFonts w:ascii="Verdana" w:hAnsi="Verdana"/>
          <w:b/>
          <w:iCs/>
          <w:sz w:val="18"/>
          <w:szCs w:val="18"/>
          <w:u w:val="single"/>
        </w:rPr>
        <w:t>2014/2015</w:t>
      </w:r>
      <w:r w:rsidRPr="000871CA">
        <w:rPr>
          <w:rFonts w:ascii="Verdana" w:hAnsi="Verdana"/>
          <w:b/>
          <w:iCs/>
          <w:sz w:val="18"/>
          <w:szCs w:val="18"/>
        </w:rPr>
        <w:t xml:space="preserve"> </w:t>
      </w:r>
      <w:r w:rsidRPr="000871CA">
        <w:rPr>
          <w:rFonts w:ascii="Verdana" w:hAnsi="Verdana"/>
          <w:iCs/>
          <w:sz w:val="18"/>
          <w:szCs w:val="18"/>
        </w:rPr>
        <w:t xml:space="preserve">per quanto riguarda il rimborso per le attività di mobilità nell'ambito dell'Erasmus </w:t>
      </w:r>
      <w:r w:rsidRPr="000871CA">
        <w:rPr>
          <w:rFonts w:ascii="Verdana" w:hAnsi="Verdana"/>
          <w:b/>
          <w:iCs/>
          <w:sz w:val="18"/>
          <w:szCs w:val="18"/>
          <w:u w:val="single"/>
        </w:rPr>
        <w:t>STA</w:t>
      </w:r>
      <w:r w:rsidR="00FD3553">
        <w:rPr>
          <w:rFonts w:ascii="Verdana" w:hAnsi="Verdana"/>
          <w:b/>
          <w:iCs/>
          <w:sz w:val="18"/>
          <w:szCs w:val="18"/>
          <w:u w:val="single"/>
        </w:rPr>
        <w:t xml:space="preserve"> e </w:t>
      </w:r>
      <w:r w:rsidRPr="000871CA">
        <w:rPr>
          <w:rFonts w:ascii="Verdana" w:hAnsi="Verdana"/>
          <w:b/>
          <w:iCs/>
          <w:sz w:val="18"/>
          <w:szCs w:val="18"/>
          <w:u w:val="single"/>
        </w:rPr>
        <w:t>OS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 w:rsidRPr="000871CA">
        <w:rPr>
          <w:rFonts w:ascii="Verdana" w:hAnsi="Verdana"/>
          <w:iCs/>
          <w:sz w:val="18"/>
          <w:szCs w:val="18"/>
        </w:rPr>
        <w:t>è previsto:</w:t>
      </w:r>
    </w:p>
    <w:p w:rsidR="000871CA" w:rsidRPr="000871CA" w:rsidRDefault="000871CA" w:rsidP="000871CA">
      <w:pPr>
        <w:spacing w:after="0" w:line="24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 w:rsidRPr="000871CA">
        <w:rPr>
          <w:rFonts w:ascii="Verdana" w:hAnsi="Verdana"/>
          <w:b/>
          <w:iCs/>
          <w:sz w:val="18"/>
          <w:szCs w:val="18"/>
          <w:u w:val="single"/>
        </w:rPr>
        <w:t xml:space="preserve">il rimborso a piè di lista, </w:t>
      </w:r>
      <w:r w:rsidRPr="000871CA">
        <w:rPr>
          <w:rFonts w:ascii="Verdana" w:hAnsi="Verdana"/>
          <w:iCs/>
          <w:sz w:val="18"/>
          <w:szCs w:val="18"/>
        </w:rPr>
        <w:t xml:space="preserve">quindi verranno rimborsati i costi effettivamente sostenuti secondo le regole del nostro regolamento di Missioni fuori sede, riportando tutti i giustificativi di spesa, rimanendo, comunque, entro i limiti fissati dai massimali per il viaggio ed il soggiorno (totale giornaliero) contenuti nelle tabelle </w:t>
      </w:r>
      <w:r w:rsidR="00183E24">
        <w:rPr>
          <w:rFonts w:ascii="Verdana" w:hAnsi="Verdana"/>
          <w:iCs/>
          <w:sz w:val="18"/>
          <w:szCs w:val="18"/>
        </w:rPr>
        <w:t>UE</w:t>
      </w:r>
      <w:r w:rsidRPr="000871CA">
        <w:rPr>
          <w:rFonts w:ascii="Verdana" w:hAnsi="Verdana"/>
          <w:iCs/>
          <w:sz w:val="18"/>
          <w:szCs w:val="18"/>
        </w:rPr>
        <w:t xml:space="preserve"> (All.III).</w:t>
      </w:r>
    </w:p>
    <w:p w:rsidR="003975C9" w:rsidRDefault="003975C9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sz w:val="18"/>
          <w:szCs w:val="18"/>
          <w:u w:val="single"/>
        </w:rPr>
      </w:pPr>
    </w:p>
    <w:p w:rsidR="000871CA" w:rsidRPr="00C27921" w:rsidRDefault="003975C9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sz w:val="18"/>
          <w:szCs w:val="18"/>
          <w:u w:val="single"/>
        </w:rPr>
      </w:pPr>
      <w:r>
        <w:rPr>
          <w:rFonts w:ascii="Verdana" w:hAnsi="Verdana" w:cs="Cambria"/>
          <w:b/>
          <w:sz w:val="18"/>
          <w:szCs w:val="18"/>
          <w:u w:val="single"/>
        </w:rPr>
        <w:t xml:space="preserve">N.B. </w:t>
      </w:r>
      <w:r w:rsidRPr="00F943BE">
        <w:rPr>
          <w:rFonts w:ascii="Verdana" w:hAnsi="Verdana" w:cs="Cambria"/>
          <w:b/>
          <w:sz w:val="18"/>
          <w:szCs w:val="18"/>
          <w:u w:val="single"/>
        </w:rPr>
        <w:t>Prima di ogni viaggio all’estero, il docente è tenuto a compilare il modulo di richiesta di missione.</w:t>
      </w:r>
    </w:p>
    <w:p w:rsidR="003975C9" w:rsidRPr="003975C9" w:rsidRDefault="003975C9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sz w:val="18"/>
          <w:szCs w:val="18"/>
          <w:u w:val="single"/>
        </w:rPr>
      </w:pPr>
    </w:p>
    <w:p w:rsidR="002B5146" w:rsidRPr="00046AF0" w:rsidRDefault="002B5146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sz w:val="18"/>
          <w:szCs w:val="18"/>
          <w:u w:val="single"/>
        </w:rPr>
      </w:pPr>
      <w:r w:rsidRPr="00046AF0">
        <w:rPr>
          <w:rFonts w:ascii="Verdana" w:hAnsi="Verdana" w:cs="Cambria"/>
          <w:b/>
          <w:sz w:val="18"/>
          <w:szCs w:val="18"/>
          <w:u w:val="single"/>
        </w:rPr>
        <w:t>VIAGGIO</w:t>
      </w:r>
      <w:r w:rsidR="00FD3553" w:rsidRPr="00046AF0">
        <w:rPr>
          <w:rFonts w:ascii="Verdana" w:hAnsi="Verdana" w:cs="Cambria"/>
          <w:b/>
          <w:sz w:val="18"/>
          <w:szCs w:val="18"/>
          <w:u w:val="single"/>
        </w:rPr>
        <w:t xml:space="preserve"> STA e OS</w:t>
      </w:r>
    </w:p>
    <w:p w:rsidR="002B5146" w:rsidRPr="00046AF0" w:rsidRDefault="002B5146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sz w:val="18"/>
          <w:szCs w:val="18"/>
        </w:rPr>
      </w:pPr>
    </w:p>
    <w:p w:rsidR="00997DF4" w:rsidRPr="00714230" w:rsidRDefault="006C035D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4230">
        <w:rPr>
          <w:rFonts w:ascii="Verdana" w:hAnsi="Verdana" w:cs="Cambria"/>
          <w:sz w:val="18"/>
          <w:szCs w:val="18"/>
        </w:rPr>
        <w:t>Per quanto riguarda il contributo per il viaggio, come luogo di origine viene considerato automaticamente il luogo in cui ha sede</w:t>
      </w:r>
      <w:r w:rsidR="00714230">
        <w:rPr>
          <w:rFonts w:ascii="Verdana" w:hAnsi="Verdana" w:cs="Cambria"/>
          <w:sz w:val="18"/>
          <w:szCs w:val="18"/>
        </w:rPr>
        <w:t xml:space="preserve"> </w:t>
      </w:r>
      <w:r w:rsidRPr="00714230">
        <w:rPr>
          <w:rFonts w:ascii="Verdana" w:hAnsi="Verdana" w:cs="Cambria"/>
          <w:sz w:val="18"/>
          <w:szCs w:val="18"/>
        </w:rPr>
        <w:t>l’organizzazione di invio, mentre come luogo di destinazione il luogo in cui ha sede</w:t>
      </w:r>
      <w:r w:rsidR="00714230">
        <w:rPr>
          <w:rFonts w:ascii="Verdana" w:hAnsi="Verdana" w:cs="Cambria"/>
          <w:sz w:val="18"/>
          <w:szCs w:val="18"/>
        </w:rPr>
        <w:t xml:space="preserve"> </w:t>
      </w:r>
      <w:r w:rsidRPr="00714230">
        <w:rPr>
          <w:rFonts w:ascii="Verdana" w:hAnsi="Verdana" w:cs="Cambria"/>
          <w:sz w:val="18"/>
          <w:szCs w:val="18"/>
        </w:rPr>
        <w:t>l’organizzazione ospitante.</w:t>
      </w:r>
    </w:p>
    <w:p w:rsidR="00E6489B" w:rsidRPr="00E6489B" w:rsidRDefault="00E6489B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sz w:val="18"/>
          <w:szCs w:val="18"/>
        </w:rPr>
      </w:pPr>
      <w:r w:rsidRPr="00E6489B">
        <w:rPr>
          <w:rFonts w:ascii="Verdana" w:hAnsi="Verdana"/>
          <w:iCs/>
          <w:sz w:val="18"/>
          <w:szCs w:val="18"/>
        </w:rPr>
        <w:t xml:space="preserve">I giorni di viaggio devono </w:t>
      </w:r>
      <w:r w:rsidRPr="00B44D22">
        <w:rPr>
          <w:rFonts w:ascii="Verdana" w:hAnsi="Verdana"/>
          <w:b/>
          <w:iCs/>
          <w:sz w:val="18"/>
          <w:szCs w:val="18"/>
          <w:u w:val="single"/>
        </w:rPr>
        <w:t>obbligatoriamente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E6489B">
        <w:rPr>
          <w:rFonts w:ascii="Verdana" w:hAnsi="Verdana"/>
          <w:iCs/>
          <w:sz w:val="18"/>
          <w:szCs w:val="18"/>
        </w:rPr>
        <w:t>essere 2 in totale, 1 per l’andata immediatamente prima del giorno di inizio delle attività ed 1 immediatamente dopo il giorno di fine delle attività</w:t>
      </w:r>
      <w:r w:rsidRPr="00E6489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In caso di un numero maggiore di due giorni di viaggio, non verrà rimborsato il costo del viaggio.</w:t>
      </w:r>
    </w:p>
    <w:p w:rsidR="002B5146" w:rsidRDefault="002B5146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sz w:val="18"/>
          <w:szCs w:val="18"/>
        </w:rPr>
      </w:pPr>
    </w:p>
    <w:p w:rsidR="002B5146" w:rsidRPr="00046AF0" w:rsidRDefault="002B5146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sz w:val="18"/>
          <w:szCs w:val="18"/>
          <w:u w:val="single"/>
        </w:rPr>
      </w:pPr>
      <w:r w:rsidRPr="00046AF0">
        <w:rPr>
          <w:rFonts w:ascii="Verdana" w:hAnsi="Verdana" w:cs="Cambria"/>
          <w:b/>
          <w:sz w:val="18"/>
          <w:szCs w:val="18"/>
          <w:u w:val="single"/>
        </w:rPr>
        <w:t>SOGGIORNO</w:t>
      </w:r>
      <w:r w:rsidR="00FD3553" w:rsidRPr="00046AF0">
        <w:rPr>
          <w:rFonts w:ascii="Verdana" w:hAnsi="Verdana" w:cs="Cambria"/>
          <w:b/>
          <w:sz w:val="18"/>
          <w:szCs w:val="18"/>
          <w:u w:val="single"/>
        </w:rPr>
        <w:t xml:space="preserve"> STA</w:t>
      </w:r>
    </w:p>
    <w:p w:rsidR="002B5146" w:rsidRDefault="002B5146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sz w:val="18"/>
          <w:szCs w:val="18"/>
        </w:rPr>
      </w:pPr>
    </w:p>
    <w:p w:rsidR="0022020E" w:rsidRPr="00772120" w:rsidRDefault="0022020E" w:rsidP="0022020E">
      <w:pPr>
        <w:pStyle w:val="Text1"/>
        <w:tabs>
          <w:tab w:val="left" w:pos="2161"/>
        </w:tabs>
        <w:spacing w:after="0"/>
        <w:ind w:left="0"/>
        <w:rPr>
          <w:rFonts w:ascii="Verdana" w:hAnsi="Verdana"/>
          <w:sz w:val="18"/>
          <w:szCs w:val="18"/>
          <w:lang w:val="it-IT"/>
        </w:rPr>
      </w:pPr>
      <w:r w:rsidRPr="00D83981">
        <w:rPr>
          <w:rFonts w:ascii="Verdana" w:hAnsi="Verdana"/>
          <w:sz w:val="18"/>
          <w:szCs w:val="18"/>
          <w:lang w:val="it-IT"/>
        </w:rPr>
        <w:t xml:space="preserve">La durata complessiva del periodo di mobilità </w:t>
      </w:r>
      <w:r w:rsidR="002B5146">
        <w:rPr>
          <w:rFonts w:ascii="Verdana" w:hAnsi="Verdana"/>
          <w:sz w:val="18"/>
          <w:szCs w:val="18"/>
          <w:lang w:val="it-IT"/>
        </w:rPr>
        <w:t xml:space="preserve">va </w:t>
      </w:r>
      <w:r w:rsidR="002B5146" w:rsidRPr="002B5146">
        <w:rPr>
          <w:rFonts w:ascii="Verdana" w:hAnsi="Verdana"/>
          <w:sz w:val="18"/>
          <w:szCs w:val="18"/>
          <w:u w:val="single"/>
          <w:lang w:val="it-IT"/>
        </w:rPr>
        <w:t xml:space="preserve">da 2 giorni di attività ad un massimo di 2 </w:t>
      </w:r>
      <w:r w:rsidRPr="002B5146">
        <w:rPr>
          <w:rFonts w:ascii="Verdana" w:hAnsi="Verdana"/>
          <w:sz w:val="18"/>
          <w:szCs w:val="18"/>
          <w:u w:val="single"/>
          <w:lang w:val="it-IT"/>
        </w:rPr>
        <w:t>mesi</w:t>
      </w:r>
      <w:r w:rsidR="00B66377">
        <w:rPr>
          <w:rFonts w:ascii="Verdana" w:hAnsi="Verdana"/>
          <w:sz w:val="18"/>
          <w:szCs w:val="18"/>
          <w:u w:val="single"/>
          <w:lang w:val="it-IT"/>
        </w:rPr>
        <w:t xml:space="preserve"> (in base a cosa prevede l’accordo)</w:t>
      </w:r>
      <w:r w:rsidR="002B5146">
        <w:rPr>
          <w:rFonts w:ascii="Verdana" w:hAnsi="Verdana"/>
          <w:sz w:val="18"/>
          <w:szCs w:val="18"/>
          <w:lang w:val="it-IT"/>
        </w:rPr>
        <w:t>, escluso il tempo di viaggio</w:t>
      </w:r>
      <w:r w:rsidRPr="00D83981">
        <w:rPr>
          <w:rFonts w:ascii="Verdana" w:hAnsi="Verdana"/>
          <w:sz w:val="18"/>
          <w:szCs w:val="18"/>
          <w:lang w:val="it-IT"/>
        </w:rPr>
        <w:t xml:space="preserve"> e un </w:t>
      </w:r>
      <w:r w:rsidRPr="002B5146">
        <w:rPr>
          <w:rFonts w:ascii="Verdana" w:hAnsi="Verdana"/>
          <w:sz w:val="18"/>
          <w:szCs w:val="18"/>
          <w:u w:val="single"/>
          <w:lang w:val="it-IT"/>
        </w:rPr>
        <w:t>minimo di 8 ore di insegnamento</w:t>
      </w:r>
      <w:r w:rsidRPr="00D83981">
        <w:rPr>
          <w:rFonts w:ascii="Verdana" w:hAnsi="Verdana"/>
          <w:sz w:val="18"/>
          <w:szCs w:val="18"/>
          <w:lang w:val="it-IT"/>
        </w:rPr>
        <w:t xml:space="preserve"> per settimana (o </w:t>
      </w:r>
      <w:r w:rsidR="002B5146">
        <w:rPr>
          <w:rFonts w:ascii="Verdana" w:hAnsi="Verdana"/>
          <w:sz w:val="18"/>
          <w:szCs w:val="18"/>
          <w:lang w:val="it-IT"/>
        </w:rPr>
        <w:t>per ogni soggiorno più breve) (pag. 40 della Guida in italiano:</w:t>
      </w:r>
      <w:hyperlink r:id="rId7" w:history="1">
        <w:r w:rsidR="002B5146" w:rsidRPr="00772120">
          <w:rPr>
            <w:rStyle w:val="Collegamentoipertestuale"/>
            <w:rFonts w:ascii="Verdana" w:hAnsi="Verdana"/>
            <w:sz w:val="18"/>
            <w:szCs w:val="18"/>
            <w:u w:val="none"/>
            <w:lang w:val="it-IT"/>
          </w:rPr>
          <w:t>http://www.erasmusplus.it/wp-content/uploads/2015/01/guide_2015.pdf</w:t>
        </w:r>
      </w:hyperlink>
      <w:r w:rsidR="002B5146" w:rsidRPr="00772120">
        <w:rPr>
          <w:rFonts w:ascii="Verdana" w:hAnsi="Verdana"/>
          <w:sz w:val="18"/>
          <w:szCs w:val="18"/>
          <w:lang w:val="it-IT"/>
        </w:rPr>
        <w:t>).</w:t>
      </w:r>
    </w:p>
    <w:p w:rsidR="002B5146" w:rsidRDefault="0022020E" w:rsidP="002B51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13C19">
        <w:rPr>
          <w:rFonts w:ascii="Verdana" w:hAnsi="Verdana"/>
          <w:sz w:val="18"/>
          <w:szCs w:val="18"/>
          <w:highlight w:val="yellow"/>
        </w:rPr>
        <w:t>L’</w:t>
      </w:r>
      <w:r w:rsidRPr="00513C19">
        <w:rPr>
          <w:rFonts w:ascii="Verdana" w:hAnsi="Verdana"/>
          <w:i/>
          <w:sz w:val="18"/>
          <w:szCs w:val="18"/>
          <w:highlight w:val="yellow"/>
        </w:rPr>
        <w:t>Attestato</w:t>
      </w:r>
      <w:r w:rsidRPr="00513C19">
        <w:rPr>
          <w:rFonts w:ascii="Verdana" w:hAnsi="Verdana"/>
          <w:b/>
          <w:i/>
          <w:sz w:val="18"/>
          <w:szCs w:val="18"/>
          <w:highlight w:val="yellow"/>
        </w:rPr>
        <w:t xml:space="preserve"> </w:t>
      </w:r>
      <w:r w:rsidRPr="00513C19">
        <w:rPr>
          <w:rFonts w:ascii="Verdana" w:hAnsi="Verdana"/>
          <w:i/>
          <w:sz w:val="18"/>
          <w:szCs w:val="18"/>
          <w:highlight w:val="yellow"/>
        </w:rPr>
        <w:t>rilasciato</w:t>
      </w:r>
      <w:r w:rsidRPr="00513C19">
        <w:rPr>
          <w:rFonts w:ascii="Verdana" w:hAnsi="Verdana"/>
          <w:i/>
          <w:sz w:val="18"/>
          <w:szCs w:val="18"/>
        </w:rPr>
        <w:t xml:space="preserve"> </w:t>
      </w:r>
      <w:r w:rsidRPr="00513C19">
        <w:rPr>
          <w:rFonts w:ascii="Verdana" w:hAnsi="Verdana"/>
          <w:sz w:val="18"/>
          <w:szCs w:val="18"/>
        </w:rPr>
        <w:t>dal</w:t>
      </w:r>
      <w:r w:rsidRPr="00D83981">
        <w:rPr>
          <w:rFonts w:ascii="Verdana" w:hAnsi="Verdana"/>
          <w:sz w:val="18"/>
          <w:szCs w:val="18"/>
        </w:rPr>
        <w:t xml:space="preserve">l'Istituto ospitante </w:t>
      </w:r>
      <w:r w:rsidRPr="00D83981">
        <w:rPr>
          <w:rFonts w:ascii="Verdana" w:hAnsi="Verdana"/>
          <w:sz w:val="18"/>
          <w:szCs w:val="18"/>
          <w:u w:val="single"/>
        </w:rPr>
        <w:t>al termine del periodo della mobilità all'estero</w:t>
      </w:r>
      <w:r w:rsidRPr="00D83981">
        <w:rPr>
          <w:rFonts w:ascii="Verdana" w:hAnsi="Verdana"/>
          <w:sz w:val="18"/>
          <w:szCs w:val="18"/>
        </w:rPr>
        <w:t xml:space="preserve"> certifica le date di effettivo inizio e fine dello svolgimento</w:t>
      </w:r>
      <w:r w:rsidR="00F84EC0">
        <w:rPr>
          <w:rFonts w:ascii="Verdana" w:hAnsi="Verdana"/>
          <w:sz w:val="18"/>
          <w:szCs w:val="18"/>
        </w:rPr>
        <w:t xml:space="preserve"> del periodo di mobilità svolto </w:t>
      </w:r>
      <w:r w:rsidR="00F84EC0" w:rsidRPr="00F84EC0">
        <w:rPr>
          <w:rFonts w:ascii="Verdana" w:hAnsi="Verdana"/>
          <w:sz w:val="18"/>
          <w:szCs w:val="18"/>
          <w:highlight w:val="yellow"/>
        </w:rPr>
        <w:t>(senza i giorni di viaggio).</w:t>
      </w:r>
    </w:p>
    <w:p w:rsidR="00AB4193" w:rsidRDefault="00AB4193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22020E" w:rsidRDefault="00AB4193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sz w:val="18"/>
          <w:szCs w:val="18"/>
        </w:rPr>
      </w:pPr>
      <w:r w:rsidRPr="00513C19">
        <w:rPr>
          <w:rFonts w:ascii="Verdana" w:hAnsi="Verdana"/>
          <w:b/>
          <w:i/>
          <w:sz w:val="18"/>
          <w:szCs w:val="18"/>
          <w:u w:val="single"/>
        </w:rPr>
        <w:t>N.B.</w:t>
      </w:r>
      <w:r w:rsidRPr="00513C19">
        <w:rPr>
          <w:rFonts w:ascii="Verdana" w:hAnsi="Verdana"/>
          <w:sz w:val="18"/>
          <w:szCs w:val="18"/>
        </w:rPr>
        <w:t xml:space="preserve"> all’</w:t>
      </w:r>
      <w:r w:rsidRPr="00513C19">
        <w:rPr>
          <w:rFonts w:ascii="Verdana" w:hAnsi="Verdana"/>
          <w:sz w:val="18"/>
          <w:szCs w:val="18"/>
          <w:u w:val="single"/>
        </w:rPr>
        <w:t>art. 2.2</w:t>
      </w:r>
      <w:r w:rsidRPr="00513C19">
        <w:rPr>
          <w:rFonts w:ascii="Verdana" w:hAnsi="Verdana"/>
          <w:sz w:val="18"/>
          <w:szCs w:val="18"/>
        </w:rPr>
        <w:t xml:space="preserve"> dell’</w:t>
      </w:r>
      <w:r w:rsidRPr="00513C19">
        <w:rPr>
          <w:rFonts w:ascii="Verdana" w:hAnsi="Verdana"/>
          <w:b/>
          <w:sz w:val="18"/>
          <w:szCs w:val="18"/>
        </w:rPr>
        <w:t>Accordo</w:t>
      </w:r>
      <w:r w:rsidRPr="00513C19">
        <w:rPr>
          <w:rFonts w:ascii="Verdana" w:hAnsi="Verdana"/>
          <w:sz w:val="18"/>
          <w:szCs w:val="18"/>
        </w:rPr>
        <w:t xml:space="preserve"> </w:t>
      </w:r>
      <w:r w:rsidRPr="00513C19">
        <w:rPr>
          <w:rFonts w:ascii="Verdana" w:hAnsi="Verdana"/>
          <w:b/>
          <w:sz w:val="18"/>
          <w:szCs w:val="18"/>
        </w:rPr>
        <w:t>per la mobilità</w:t>
      </w:r>
      <w:r w:rsidRPr="00AB4193">
        <w:rPr>
          <w:rFonts w:ascii="Verdana" w:hAnsi="Verdana"/>
          <w:b/>
          <w:sz w:val="18"/>
          <w:szCs w:val="18"/>
        </w:rPr>
        <w:t xml:space="preserve"> di attività didattica</w:t>
      </w:r>
      <w:r w:rsidRPr="00AB419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la</w:t>
      </w:r>
      <w:r w:rsidRPr="00AB4193">
        <w:rPr>
          <w:rFonts w:ascii="Verdana" w:hAnsi="Verdana"/>
          <w:sz w:val="18"/>
          <w:szCs w:val="18"/>
        </w:rPr>
        <w:t xml:space="preserve"> </w:t>
      </w:r>
      <w:r w:rsidRPr="00AB4193">
        <w:rPr>
          <w:rFonts w:ascii="Verdana" w:hAnsi="Verdana"/>
          <w:sz w:val="18"/>
          <w:szCs w:val="18"/>
          <w:u w:val="single"/>
        </w:rPr>
        <w:t>data di inizio</w:t>
      </w:r>
      <w:r w:rsidRPr="00AB4193">
        <w:rPr>
          <w:rFonts w:ascii="Verdana" w:hAnsi="Verdana"/>
          <w:sz w:val="18"/>
          <w:szCs w:val="18"/>
        </w:rPr>
        <w:t xml:space="preserve"> da inserire è quella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B4193">
        <w:rPr>
          <w:rFonts w:ascii="Verdana" w:hAnsi="Verdana"/>
          <w:sz w:val="18"/>
          <w:szCs w:val="18"/>
        </w:rPr>
        <w:t>del prim</w:t>
      </w:r>
      <w:r>
        <w:rPr>
          <w:rFonts w:ascii="Verdana" w:hAnsi="Verdana"/>
          <w:sz w:val="18"/>
          <w:szCs w:val="18"/>
        </w:rPr>
        <w:t xml:space="preserve">o giorno di presenza presso l’istituto partner, la </w:t>
      </w:r>
      <w:r w:rsidRPr="00AB4193">
        <w:rPr>
          <w:rFonts w:ascii="Verdana" w:hAnsi="Verdana"/>
          <w:sz w:val="18"/>
          <w:szCs w:val="18"/>
          <w:u w:val="single"/>
        </w:rPr>
        <w:t>data di fine</w:t>
      </w:r>
      <w:r>
        <w:rPr>
          <w:rFonts w:ascii="Verdana" w:hAnsi="Verdana"/>
          <w:sz w:val="18"/>
          <w:szCs w:val="18"/>
        </w:rPr>
        <w:t xml:space="preserve"> è quella relativa all’ultimo giorno di presenza presso l’istituto partner.</w:t>
      </w:r>
    </w:p>
    <w:p w:rsidR="00AB4193" w:rsidRDefault="00AB4193" w:rsidP="002B51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i/>
          <w:sz w:val="18"/>
          <w:szCs w:val="18"/>
        </w:rPr>
      </w:pPr>
    </w:p>
    <w:p w:rsidR="00C35640" w:rsidRPr="0058257B" w:rsidRDefault="00C35640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color w:val="C00000"/>
          <w:sz w:val="18"/>
          <w:szCs w:val="18"/>
          <w:u w:val="single"/>
        </w:rPr>
      </w:pPr>
      <w:r w:rsidRPr="0058257B">
        <w:rPr>
          <w:rFonts w:ascii="Verdana" w:hAnsi="Verdana" w:cs="Cambria"/>
          <w:b/>
          <w:color w:val="C00000"/>
          <w:sz w:val="18"/>
          <w:szCs w:val="18"/>
          <w:u w:val="single"/>
        </w:rPr>
        <w:t xml:space="preserve">Documenti </w:t>
      </w:r>
      <w:r w:rsidR="001D4001" w:rsidRPr="001D4001">
        <w:rPr>
          <w:rFonts w:ascii="Verdana" w:hAnsi="Verdana" w:cs="Cambria"/>
          <w:b/>
          <w:color w:val="C00000"/>
          <w:u w:val="single"/>
        </w:rPr>
        <w:t>STA (mobilità docenti)</w:t>
      </w:r>
      <w:r w:rsidR="001D4001">
        <w:rPr>
          <w:rFonts w:ascii="Verdana" w:hAnsi="Verdana" w:cs="Cambria"/>
          <w:b/>
          <w:color w:val="C00000"/>
          <w:sz w:val="18"/>
          <w:szCs w:val="18"/>
          <w:u w:val="single"/>
        </w:rPr>
        <w:t xml:space="preserve"> </w:t>
      </w:r>
      <w:r w:rsidRPr="0058257B">
        <w:rPr>
          <w:rFonts w:ascii="Verdana" w:hAnsi="Verdana" w:cs="Cambria"/>
          <w:b/>
          <w:color w:val="C00000"/>
          <w:sz w:val="18"/>
          <w:szCs w:val="18"/>
          <w:u w:val="single"/>
        </w:rPr>
        <w:t xml:space="preserve">da </w:t>
      </w:r>
      <w:r w:rsidR="00601283" w:rsidRPr="0058257B">
        <w:rPr>
          <w:rFonts w:ascii="Verdana" w:hAnsi="Verdana" w:cs="Cambria"/>
          <w:b/>
          <w:color w:val="C00000"/>
          <w:sz w:val="18"/>
          <w:szCs w:val="18"/>
          <w:u w:val="single"/>
        </w:rPr>
        <w:t>consegnare prima della partenza</w:t>
      </w:r>
    </w:p>
    <w:p w:rsidR="00C35640" w:rsidRDefault="00C35640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sz w:val="18"/>
          <w:szCs w:val="18"/>
        </w:rPr>
      </w:pPr>
    </w:p>
    <w:p w:rsidR="0058257B" w:rsidRPr="0058257B" w:rsidRDefault="0058257B" w:rsidP="0058257B">
      <w:pPr>
        <w:jc w:val="both"/>
        <w:rPr>
          <w:rFonts w:ascii="Verdana" w:hAnsi="Verdana" w:cs="Arial"/>
          <w:sz w:val="18"/>
          <w:szCs w:val="18"/>
        </w:rPr>
      </w:pPr>
      <w:r>
        <w:rPr>
          <w:rStyle w:val="Enfasigrassetto"/>
          <w:rFonts w:ascii="Verdana" w:hAnsi="Verdana" w:cs="Arial"/>
          <w:sz w:val="18"/>
          <w:szCs w:val="18"/>
          <w:u w:val="single"/>
        </w:rPr>
        <w:t>-</w:t>
      </w:r>
      <w:r w:rsidRPr="0058257B">
        <w:rPr>
          <w:rStyle w:val="Enfasigrassetto"/>
          <w:rFonts w:ascii="Verdana" w:hAnsi="Verdana" w:cs="Arial"/>
          <w:sz w:val="18"/>
          <w:szCs w:val="18"/>
          <w:u w:val="single"/>
        </w:rPr>
        <w:t>Accordo Mobilità per Didattica</w:t>
      </w:r>
      <w:r>
        <w:rPr>
          <w:rFonts w:ascii="Verdana" w:hAnsi="Verdana" w:cs="Arial"/>
          <w:sz w:val="18"/>
          <w:szCs w:val="18"/>
        </w:rPr>
        <w:t xml:space="preserve">, da compilare e </w:t>
      </w:r>
      <w:r w:rsidRPr="0058257B">
        <w:rPr>
          <w:rFonts w:ascii="Verdana" w:hAnsi="Verdana" w:cs="Arial"/>
          <w:sz w:val="18"/>
          <w:szCs w:val="18"/>
        </w:rPr>
        <w:t xml:space="preserve">consegnare al Settore Internazionalizzazione </w:t>
      </w:r>
      <w:r w:rsidRPr="0058257B">
        <w:rPr>
          <w:rStyle w:val="Enfasigrassetto"/>
          <w:rFonts w:ascii="Verdana" w:hAnsi="Verdana" w:cs="Arial"/>
          <w:sz w:val="18"/>
          <w:szCs w:val="18"/>
          <w:u w:val="single"/>
        </w:rPr>
        <w:t>prima della partenza</w:t>
      </w:r>
      <w:r w:rsidRPr="0058257B">
        <w:rPr>
          <w:rFonts w:ascii="Verdana" w:hAnsi="Verdana" w:cs="Arial"/>
          <w:sz w:val="18"/>
          <w:szCs w:val="18"/>
        </w:rPr>
        <w:t>, in duplice copia,</w:t>
      </w:r>
      <w:r>
        <w:rPr>
          <w:rFonts w:ascii="Verdana" w:hAnsi="Verdana" w:cs="Arial"/>
          <w:sz w:val="18"/>
          <w:szCs w:val="18"/>
        </w:rPr>
        <w:t xml:space="preserve"> </w:t>
      </w:r>
      <w:r w:rsidRPr="0058257B">
        <w:rPr>
          <w:rFonts w:ascii="Verdana" w:hAnsi="Verdana" w:cs="Arial"/>
          <w:sz w:val="18"/>
          <w:szCs w:val="18"/>
          <w:u w:val="single"/>
        </w:rPr>
        <w:t xml:space="preserve">firmate entrambe in </w:t>
      </w:r>
      <w:r w:rsidRPr="0058257B">
        <w:rPr>
          <w:rFonts w:ascii="Verdana" w:hAnsi="Verdana" w:cs="Arial"/>
          <w:b/>
          <w:sz w:val="18"/>
          <w:szCs w:val="18"/>
          <w:u w:val="single"/>
        </w:rPr>
        <w:t>originale</w:t>
      </w:r>
      <w:r w:rsidRPr="0058257B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8257B">
        <w:rPr>
          <w:rFonts w:ascii="Verdana" w:hAnsi="Verdana" w:cs="Arial"/>
          <w:sz w:val="18"/>
          <w:szCs w:val="18"/>
        </w:rPr>
        <w:t>a cura del docente che</w:t>
      </w:r>
      <w:r>
        <w:rPr>
          <w:rFonts w:ascii="Verdana" w:hAnsi="Verdana" w:cs="Arial"/>
          <w:sz w:val="18"/>
          <w:szCs w:val="18"/>
        </w:rPr>
        <w:t xml:space="preserve"> effettua la docenza all'estero</w:t>
      </w:r>
    </w:p>
    <w:p w:rsidR="0058257B" w:rsidRPr="0058257B" w:rsidRDefault="0058257B" w:rsidP="0058257B">
      <w:pPr>
        <w:jc w:val="both"/>
        <w:rPr>
          <w:rFonts w:ascii="Verdana" w:hAnsi="Verdana" w:cs="Arial"/>
          <w:sz w:val="18"/>
          <w:szCs w:val="18"/>
        </w:rPr>
      </w:pPr>
      <w:r>
        <w:rPr>
          <w:rStyle w:val="Enfasigrassetto"/>
          <w:rFonts w:ascii="Verdana" w:hAnsi="Verdana" w:cs="Arial"/>
          <w:sz w:val="18"/>
          <w:szCs w:val="18"/>
          <w:u w:val="single"/>
        </w:rPr>
        <w:t>-</w:t>
      </w:r>
      <w:r w:rsidRPr="0058257B">
        <w:rPr>
          <w:rStyle w:val="Enfasigrassetto"/>
          <w:rFonts w:ascii="Verdana" w:hAnsi="Verdana" w:cs="Arial"/>
          <w:sz w:val="18"/>
          <w:szCs w:val="18"/>
          <w:u w:val="single"/>
        </w:rPr>
        <w:t>Staff Mobility for Teaching</w:t>
      </w:r>
      <w:r>
        <w:rPr>
          <w:rFonts w:ascii="Verdana" w:hAnsi="Verdana" w:cs="Arial"/>
          <w:sz w:val="18"/>
          <w:szCs w:val="18"/>
        </w:rPr>
        <w:t xml:space="preserve">, </w:t>
      </w:r>
      <w:r w:rsidRPr="0058257B">
        <w:rPr>
          <w:rFonts w:ascii="Verdana" w:hAnsi="Verdana" w:cs="Arial"/>
          <w:sz w:val="18"/>
          <w:szCs w:val="18"/>
        </w:rPr>
        <w:t xml:space="preserve">da compilare e da consegnare al Settore Internazionalizzazione </w:t>
      </w:r>
      <w:r w:rsidRPr="0058257B">
        <w:rPr>
          <w:rStyle w:val="Enfasigrassetto"/>
          <w:rFonts w:ascii="Verdana" w:hAnsi="Verdana" w:cs="Arial"/>
          <w:sz w:val="18"/>
          <w:szCs w:val="18"/>
          <w:u w:val="single"/>
        </w:rPr>
        <w:t>prima della partenza</w:t>
      </w:r>
      <w:r>
        <w:rPr>
          <w:rFonts w:ascii="Verdana" w:hAnsi="Verdana" w:cs="Arial"/>
          <w:sz w:val="18"/>
          <w:szCs w:val="18"/>
        </w:rPr>
        <w:t xml:space="preserve">, </w:t>
      </w:r>
      <w:r w:rsidRPr="0058257B">
        <w:rPr>
          <w:rFonts w:ascii="Verdana" w:hAnsi="Verdana" w:cs="Arial"/>
          <w:sz w:val="18"/>
          <w:szCs w:val="18"/>
          <w:u w:val="single"/>
        </w:rPr>
        <w:t xml:space="preserve">deve essere firmato </w:t>
      </w:r>
      <w:r w:rsidRPr="00B44D22">
        <w:rPr>
          <w:rFonts w:ascii="Verdana" w:hAnsi="Verdana" w:cs="Arial"/>
          <w:sz w:val="18"/>
          <w:szCs w:val="18"/>
          <w:u w:val="single"/>
        </w:rPr>
        <w:t>in</w:t>
      </w:r>
      <w:r w:rsidRPr="0058257B">
        <w:rPr>
          <w:rFonts w:ascii="Verdana" w:hAnsi="Verdana" w:cs="Arial"/>
          <w:b/>
          <w:sz w:val="18"/>
          <w:szCs w:val="18"/>
          <w:u w:val="single"/>
        </w:rPr>
        <w:t xml:space="preserve"> originale</w:t>
      </w:r>
      <w:r w:rsidRPr="0058257B">
        <w:rPr>
          <w:rFonts w:ascii="Verdana" w:hAnsi="Verdana" w:cs="Arial"/>
          <w:sz w:val="18"/>
          <w:szCs w:val="18"/>
        </w:rPr>
        <w:t>, per approvazione,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8257B">
        <w:rPr>
          <w:rFonts w:ascii="Verdana" w:hAnsi="Verdana" w:cs="Arial"/>
          <w:sz w:val="18"/>
          <w:szCs w:val="18"/>
        </w:rPr>
        <w:t>dall'</w:t>
      </w:r>
      <w:r w:rsidRPr="0058257B">
        <w:rPr>
          <w:rFonts w:ascii="Verdana" w:hAnsi="Verdana" w:cs="Arial"/>
          <w:sz w:val="18"/>
          <w:szCs w:val="18"/>
          <w:u w:val="single"/>
        </w:rPr>
        <w:t>Università partner</w:t>
      </w:r>
      <w:r w:rsidRPr="0058257B">
        <w:rPr>
          <w:rFonts w:ascii="Verdana" w:hAnsi="Verdana" w:cs="Arial"/>
          <w:sz w:val="18"/>
          <w:szCs w:val="18"/>
        </w:rPr>
        <w:t xml:space="preserve">, dal </w:t>
      </w:r>
      <w:r w:rsidRPr="0058257B">
        <w:rPr>
          <w:rFonts w:ascii="Verdana" w:hAnsi="Verdana" w:cs="Arial"/>
          <w:sz w:val="18"/>
          <w:szCs w:val="18"/>
          <w:u w:val="single"/>
        </w:rPr>
        <w:t>docente</w:t>
      </w:r>
      <w:r w:rsidRPr="0058257B">
        <w:rPr>
          <w:rFonts w:ascii="Verdana" w:hAnsi="Verdana" w:cs="Arial"/>
          <w:sz w:val="18"/>
          <w:szCs w:val="18"/>
        </w:rPr>
        <w:t xml:space="preserve"> che effettua il periodo di docenza all'estero e dal </w:t>
      </w:r>
      <w:r w:rsidRPr="0058257B">
        <w:rPr>
          <w:rFonts w:ascii="Verdana" w:hAnsi="Verdana" w:cs="Arial"/>
          <w:sz w:val="18"/>
          <w:szCs w:val="18"/>
          <w:u w:val="single"/>
        </w:rPr>
        <w:t>Coordinatore</w:t>
      </w:r>
      <w:r w:rsidRPr="0058257B">
        <w:rPr>
          <w:rFonts w:ascii="Verdana" w:hAnsi="Verdana" w:cs="Arial"/>
          <w:sz w:val="18"/>
          <w:szCs w:val="18"/>
        </w:rPr>
        <w:t xml:space="preserve"> di Area per l’Internazionalizzazione</w:t>
      </w:r>
    </w:p>
    <w:p w:rsidR="002B5146" w:rsidRPr="0058257B" w:rsidRDefault="002B5146" w:rsidP="002B51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color w:val="C00000"/>
          <w:sz w:val="18"/>
          <w:szCs w:val="18"/>
          <w:u w:val="single"/>
        </w:rPr>
      </w:pPr>
      <w:r w:rsidRPr="0058257B">
        <w:rPr>
          <w:rFonts w:ascii="Verdana" w:hAnsi="Verdana" w:cs="Cambria"/>
          <w:b/>
          <w:color w:val="C00000"/>
          <w:sz w:val="18"/>
          <w:szCs w:val="18"/>
          <w:u w:val="single"/>
        </w:rPr>
        <w:t xml:space="preserve">Documenti </w:t>
      </w:r>
      <w:r w:rsidR="00F84EC0" w:rsidRPr="001D4001">
        <w:rPr>
          <w:rFonts w:ascii="Verdana" w:hAnsi="Verdana" w:cs="Cambria"/>
          <w:b/>
          <w:color w:val="C00000"/>
          <w:u w:val="single"/>
        </w:rPr>
        <w:t>STA (mobilità docenti)</w:t>
      </w:r>
      <w:r w:rsidR="00F84EC0">
        <w:rPr>
          <w:rFonts w:ascii="Verdana" w:hAnsi="Verdana" w:cs="Cambria"/>
          <w:b/>
          <w:color w:val="C00000"/>
          <w:sz w:val="18"/>
          <w:szCs w:val="18"/>
          <w:u w:val="single"/>
        </w:rPr>
        <w:t xml:space="preserve"> </w:t>
      </w:r>
      <w:r w:rsidRPr="0058257B">
        <w:rPr>
          <w:rFonts w:ascii="Verdana" w:hAnsi="Verdana" w:cs="Cambria"/>
          <w:b/>
          <w:color w:val="C00000"/>
          <w:sz w:val="18"/>
          <w:szCs w:val="18"/>
          <w:u w:val="single"/>
        </w:rPr>
        <w:t>da riportare al rientro</w:t>
      </w:r>
      <w:bookmarkStart w:id="0" w:name="_GoBack"/>
      <w:bookmarkEnd w:id="0"/>
    </w:p>
    <w:p w:rsidR="002B5146" w:rsidRDefault="002B5146" w:rsidP="00C35640">
      <w:pPr>
        <w:pStyle w:val="Default"/>
        <w:jc w:val="both"/>
        <w:rPr>
          <w:rFonts w:ascii="Verdana" w:hAnsi="Verdana" w:cstheme="minorBidi"/>
          <w:color w:val="auto"/>
          <w:sz w:val="18"/>
          <w:szCs w:val="18"/>
        </w:rPr>
      </w:pPr>
    </w:p>
    <w:p w:rsidR="00C35640" w:rsidRPr="008A1281" w:rsidRDefault="00404EF8" w:rsidP="00C35640">
      <w:pPr>
        <w:pStyle w:val="Default"/>
        <w:jc w:val="both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 w:cstheme="minorBidi"/>
          <w:color w:val="auto"/>
          <w:sz w:val="18"/>
          <w:szCs w:val="18"/>
        </w:rPr>
        <w:t>-</w:t>
      </w:r>
      <w:r w:rsidR="0058257B" w:rsidRPr="0058257B">
        <w:rPr>
          <w:rFonts w:ascii="Verdana" w:hAnsi="Verdana" w:cstheme="minorBidi"/>
          <w:b/>
          <w:color w:val="auto"/>
          <w:sz w:val="18"/>
          <w:szCs w:val="18"/>
          <w:u w:val="single"/>
        </w:rPr>
        <w:t>D</w:t>
      </w:r>
      <w:r w:rsidR="00C35640" w:rsidRPr="00601283">
        <w:rPr>
          <w:rFonts w:ascii="Verdana" w:hAnsi="Verdana" w:cstheme="minorBidi"/>
          <w:b/>
          <w:color w:val="auto"/>
          <w:sz w:val="18"/>
          <w:szCs w:val="18"/>
          <w:u w:val="single"/>
        </w:rPr>
        <w:t>ichiarazione</w:t>
      </w:r>
      <w:r w:rsidR="00C35640" w:rsidRPr="008A1281">
        <w:rPr>
          <w:rFonts w:ascii="Verdana" w:hAnsi="Verdana" w:cstheme="minorBidi"/>
          <w:color w:val="auto"/>
          <w:sz w:val="18"/>
          <w:szCs w:val="18"/>
        </w:rPr>
        <w:t xml:space="preserve"> firmata dall'organizzazione di accoglienza</w:t>
      </w:r>
      <w:r w:rsidR="00601283">
        <w:rPr>
          <w:rFonts w:ascii="Verdana" w:hAnsi="Verdana" w:cstheme="minorBidi"/>
          <w:color w:val="auto"/>
          <w:sz w:val="18"/>
          <w:szCs w:val="18"/>
        </w:rPr>
        <w:t xml:space="preserve"> (</w:t>
      </w:r>
      <w:r w:rsidR="00513C19">
        <w:rPr>
          <w:rFonts w:ascii="Verdana" w:hAnsi="Verdana" w:cstheme="minorBidi"/>
          <w:color w:val="auto"/>
          <w:sz w:val="18"/>
          <w:szCs w:val="18"/>
        </w:rPr>
        <w:t>attestato</w:t>
      </w:r>
      <w:r w:rsidR="00601283">
        <w:rPr>
          <w:rFonts w:ascii="Verdana" w:hAnsi="Verdana" w:cstheme="minorBidi"/>
          <w:color w:val="auto"/>
          <w:sz w:val="18"/>
          <w:szCs w:val="18"/>
        </w:rPr>
        <w:t>)</w:t>
      </w:r>
      <w:r w:rsidR="0058257B">
        <w:rPr>
          <w:rFonts w:ascii="Verdana" w:hAnsi="Verdana" w:cstheme="minorBidi"/>
          <w:color w:val="auto"/>
          <w:sz w:val="18"/>
          <w:szCs w:val="18"/>
        </w:rPr>
        <w:t xml:space="preserve">, </w:t>
      </w:r>
      <w:r w:rsidR="0058257B" w:rsidRPr="0058257B">
        <w:rPr>
          <w:rFonts w:ascii="Verdana" w:hAnsi="Verdana" w:cstheme="minorBidi"/>
          <w:color w:val="auto"/>
          <w:sz w:val="18"/>
          <w:szCs w:val="18"/>
          <w:u w:val="single"/>
        </w:rPr>
        <w:t xml:space="preserve">in </w:t>
      </w:r>
      <w:r w:rsidR="0058257B" w:rsidRPr="0058257B">
        <w:rPr>
          <w:rFonts w:ascii="Verdana" w:hAnsi="Verdana" w:cstheme="minorBidi"/>
          <w:b/>
          <w:color w:val="auto"/>
          <w:sz w:val="18"/>
          <w:szCs w:val="18"/>
          <w:u w:val="single"/>
        </w:rPr>
        <w:t>originale</w:t>
      </w:r>
      <w:r w:rsidR="00C35640" w:rsidRPr="008A1281">
        <w:rPr>
          <w:rFonts w:ascii="Verdana" w:hAnsi="Verdana" w:cstheme="minorBidi"/>
          <w:color w:val="auto"/>
          <w:sz w:val="18"/>
          <w:szCs w:val="18"/>
        </w:rPr>
        <w:t xml:space="preserve">, con precisa </w:t>
      </w:r>
      <w:r w:rsidR="00C35640" w:rsidRPr="00601283">
        <w:rPr>
          <w:rFonts w:ascii="Verdana" w:hAnsi="Verdana" w:cstheme="minorBidi"/>
          <w:i/>
          <w:color w:val="auto"/>
          <w:sz w:val="18"/>
          <w:szCs w:val="18"/>
        </w:rPr>
        <w:t>indicazione</w:t>
      </w:r>
      <w:r w:rsidR="00C35640" w:rsidRPr="008A1281">
        <w:rPr>
          <w:rFonts w:ascii="Verdana" w:hAnsi="Verdana" w:cstheme="minorBidi"/>
          <w:color w:val="auto"/>
          <w:sz w:val="18"/>
          <w:szCs w:val="18"/>
        </w:rPr>
        <w:t xml:space="preserve"> del </w:t>
      </w:r>
      <w:r w:rsidR="00C35640" w:rsidRPr="00601283">
        <w:rPr>
          <w:rFonts w:ascii="Verdana" w:hAnsi="Verdana" w:cstheme="minorBidi"/>
          <w:b/>
          <w:color w:val="auto"/>
          <w:sz w:val="18"/>
          <w:szCs w:val="18"/>
        </w:rPr>
        <w:t>nome del partecipante, lo scopo dell'attività, la data di inizio e fine (dal…al…)</w:t>
      </w:r>
      <w:r w:rsidR="00CC11C3">
        <w:rPr>
          <w:rFonts w:ascii="Verdana" w:hAnsi="Verdana" w:cstheme="minorBidi"/>
          <w:b/>
          <w:color w:val="auto"/>
          <w:sz w:val="18"/>
          <w:szCs w:val="18"/>
        </w:rPr>
        <w:t>,</w:t>
      </w:r>
      <w:r w:rsidR="00C27921">
        <w:rPr>
          <w:rFonts w:ascii="Verdana" w:hAnsi="Verdana" w:cstheme="minorBidi"/>
          <w:b/>
          <w:color w:val="auto"/>
          <w:sz w:val="18"/>
          <w:szCs w:val="18"/>
        </w:rPr>
        <w:t xml:space="preserve"> </w:t>
      </w:r>
      <w:r w:rsidR="00CC11C3" w:rsidRPr="00CC11C3">
        <w:rPr>
          <w:rFonts w:ascii="Verdana" w:hAnsi="Verdana" w:cstheme="minorBidi"/>
          <w:b/>
          <w:color w:val="auto"/>
          <w:sz w:val="18"/>
          <w:szCs w:val="18"/>
          <w:u w:val="single"/>
        </w:rPr>
        <w:t>queste date devono coincidere con quelle indicate nell’Accordo</w:t>
      </w:r>
      <w:r w:rsidR="00513C19" w:rsidRPr="00513C19">
        <w:rPr>
          <w:rFonts w:ascii="Verdana" w:hAnsi="Verdana" w:cstheme="minorBidi"/>
          <w:b/>
          <w:color w:val="auto"/>
          <w:sz w:val="18"/>
          <w:szCs w:val="18"/>
        </w:rPr>
        <w:t xml:space="preserve"> e non devono comprendere i giorni di viaggio</w:t>
      </w:r>
      <w:r w:rsidR="00C27921" w:rsidRPr="00513C19">
        <w:rPr>
          <w:rFonts w:ascii="Verdana" w:hAnsi="Verdana" w:cstheme="minorBidi"/>
          <w:b/>
          <w:color w:val="auto"/>
          <w:sz w:val="18"/>
          <w:szCs w:val="18"/>
        </w:rPr>
        <w:t>,</w:t>
      </w:r>
      <w:r w:rsidR="00C27921" w:rsidRPr="00C27921">
        <w:rPr>
          <w:rFonts w:ascii="Verdana" w:hAnsi="Verdana" w:cstheme="minorBidi"/>
          <w:b/>
          <w:color w:val="auto"/>
          <w:sz w:val="18"/>
          <w:szCs w:val="18"/>
        </w:rPr>
        <w:t xml:space="preserve"> </w:t>
      </w:r>
      <w:r w:rsidR="00C27921">
        <w:rPr>
          <w:rFonts w:ascii="Verdana" w:hAnsi="Verdana" w:cstheme="minorBidi"/>
          <w:b/>
          <w:color w:val="auto"/>
          <w:sz w:val="18"/>
          <w:szCs w:val="18"/>
        </w:rPr>
        <w:t xml:space="preserve">il </w:t>
      </w:r>
      <w:r w:rsidR="00C27921" w:rsidRPr="00C27921">
        <w:rPr>
          <w:rFonts w:ascii="Verdana" w:hAnsi="Verdana" w:cstheme="minorBidi"/>
          <w:b/>
          <w:color w:val="auto"/>
          <w:sz w:val="18"/>
          <w:szCs w:val="18"/>
          <w:u w:val="single"/>
        </w:rPr>
        <w:t>numero di ore</w:t>
      </w:r>
      <w:r w:rsidR="00C27921">
        <w:rPr>
          <w:rFonts w:ascii="Verdana" w:hAnsi="Verdana" w:cstheme="minorBidi"/>
          <w:b/>
          <w:color w:val="auto"/>
          <w:sz w:val="18"/>
          <w:szCs w:val="18"/>
        </w:rPr>
        <w:t xml:space="preserve"> di lezione.</w:t>
      </w:r>
    </w:p>
    <w:p w:rsidR="00C35640" w:rsidRDefault="00C35640" w:rsidP="007142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sz w:val="18"/>
          <w:szCs w:val="18"/>
        </w:rPr>
      </w:pPr>
    </w:p>
    <w:p w:rsidR="006C035D" w:rsidRPr="00714230" w:rsidRDefault="00404EF8" w:rsidP="006012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40500">
        <w:rPr>
          <w:rFonts w:ascii="Verdana" w:hAnsi="Verdana" w:cs="Cambria"/>
          <w:sz w:val="18"/>
          <w:szCs w:val="18"/>
        </w:rPr>
        <w:t>-</w:t>
      </w:r>
      <w:r w:rsidR="0058257B" w:rsidRPr="00840500">
        <w:rPr>
          <w:rFonts w:ascii="Verdana" w:hAnsi="Verdana" w:cs="Cambria"/>
          <w:b/>
          <w:sz w:val="18"/>
          <w:szCs w:val="18"/>
          <w:u w:val="single"/>
        </w:rPr>
        <w:t>R</w:t>
      </w:r>
      <w:r w:rsidRPr="00840500">
        <w:rPr>
          <w:rFonts w:ascii="Verdana" w:hAnsi="Verdana" w:cs="Cambria"/>
          <w:b/>
          <w:sz w:val="18"/>
          <w:szCs w:val="18"/>
          <w:u w:val="single"/>
        </w:rPr>
        <w:t>elazione sull’attività</w:t>
      </w:r>
      <w:r w:rsidRPr="00840500">
        <w:rPr>
          <w:rFonts w:ascii="Verdana" w:hAnsi="Verdana" w:cs="Cambria"/>
          <w:sz w:val="18"/>
          <w:szCs w:val="18"/>
        </w:rPr>
        <w:t xml:space="preserve"> (Rapporto Narrativo), che i</w:t>
      </w:r>
      <w:r w:rsidR="006C035D" w:rsidRPr="00840500">
        <w:rPr>
          <w:rFonts w:ascii="Verdana" w:hAnsi="Verdana" w:cs="Cambria"/>
          <w:sz w:val="18"/>
          <w:szCs w:val="18"/>
        </w:rPr>
        <w:t xml:space="preserve"> partecipanti ad attività di mobilità dovranno redigere </w:t>
      </w:r>
      <w:r w:rsidR="00E64798" w:rsidRPr="00840500">
        <w:rPr>
          <w:rFonts w:ascii="Verdana" w:hAnsi="Verdana" w:cs="Cambria"/>
          <w:sz w:val="18"/>
          <w:szCs w:val="18"/>
        </w:rPr>
        <w:t xml:space="preserve">attraverso la compilazione di un questionario on-line, </w:t>
      </w:r>
      <w:r w:rsidR="00E64798" w:rsidRPr="00840500">
        <w:rPr>
          <w:rFonts w:ascii="Verdana" w:hAnsi="Verdana"/>
          <w:sz w:val="18"/>
          <w:szCs w:val="18"/>
        </w:rPr>
        <w:t xml:space="preserve">debitamente compilato, </w:t>
      </w:r>
      <w:r w:rsidR="00E64798" w:rsidRPr="00840500">
        <w:rPr>
          <w:rFonts w:ascii="Verdana" w:hAnsi="Verdana"/>
          <w:sz w:val="18"/>
          <w:szCs w:val="18"/>
          <w:u w:val="single"/>
        </w:rPr>
        <w:t>entro e non oltre i 30 giorni successivi alla fine del periodo di mobilità</w:t>
      </w:r>
      <w:r w:rsidR="00E64798" w:rsidRPr="00840500">
        <w:rPr>
          <w:rFonts w:ascii="Verdana" w:hAnsi="Verdana"/>
          <w:sz w:val="18"/>
          <w:szCs w:val="18"/>
        </w:rPr>
        <w:t xml:space="preserve">; con questo rapporto </w:t>
      </w:r>
      <w:r w:rsidR="006C035D" w:rsidRPr="00840500">
        <w:rPr>
          <w:rFonts w:ascii="Verdana" w:hAnsi="Verdana" w:cs="Cambria"/>
          <w:sz w:val="18"/>
          <w:szCs w:val="18"/>
        </w:rPr>
        <w:t>sono chiamati a</w:t>
      </w:r>
      <w:r w:rsidR="00714230" w:rsidRPr="00840500">
        <w:rPr>
          <w:rFonts w:ascii="Verdana" w:hAnsi="Verdana" w:cs="Cambria"/>
          <w:sz w:val="18"/>
          <w:szCs w:val="18"/>
        </w:rPr>
        <w:t xml:space="preserve"> </w:t>
      </w:r>
      <w:r w:rsidR="006C035D" w:rsidRPr="00840500">
        <w:rPr>
          <w:rFonts w:ascii="Verdana" w:hAnsi="Verdana" w:cs="Cambria"/>
          <w:sz w:val="18"/>
          <w:szCs w:val="18"/>
        </w:rPr>
        <w:t>fornire il loro feedback in merito a informazioni effettive ed alla valutazione del</w:t>
      </w:r>
      <w:r w:rsidR="00714230" w:rsidRPr="00840500">
        <w:rPr>
          <w:rFonts w:ascii="Verdana" w:hAnsi="Verdana" w:cs="Cambria"/>
          <w:sz w:val="18"/>
          <w:szCs w:val="18"/>
        </w:rPr>
        <w:t xml:space="preserve"> </w:t>
      </w:r>
      <w:r w:rsidR="006C035D" w:rsidRPr="00840500">
        <w:rPr>
          <w:rFonts w:ascii="Verdana" w:hAnsi="Verdana" w:cs="Cambria"/>
          <w:sz w:val="18"/>
          <w:szCs w:val="18"/>
        </w:rPr>
        <w:t>periodo di at</w:t>
      </w:r>
      <w:r w:rsidR="00E64798" w:rsidRPr="00840500">
        <w:rPr>
          <w:rFonts w:ascii="Verdana" w:hAnsi="Verdana" w:cs="Cambria"/>
          <w:sz w:val="18"/>
          <w:szCs w:val="18"/>
        </w:rPr>
        <w:t xml:space="preserve">tività all’estero, così come </w:t>
      </w:r>
      <w:r w:rsidR="006C035D" w:rsidRPr="00840500">
        <w:rPr>
          <w:rFonts w:ascii="Verdana" w:hAnsi="Verdana" w:cs="Cambria"/>
          <w:sz w:val="18"/>
          <w:szCs w:val="18"/>
        </w:rPr>
        <w:t xml:space="preserve">la sua preparazione e </w:t>
      </w:r>
      <w:r w:rsidR="00E64798" w:rsidRPr="00840500">
        <w:rPr>
          <w:rFonts w:ascii="Verdana" w:hAnsi="Verdana" w:cs="Cambria"/>
          <w:sz w:val="18"/>
          <w:szCs w:val="18"/>
        </w:rPr>
        <w:t>follow-up.</w:t>
      </w:r>
    </w:p>
    <w:p w:rsidR="00601283" w:rsidRDefault="00601283" w:rsidP="006012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04EF8" w:rsidRPr="005470B3" w:rsidRDefault="00404EF8" w:rsidP="00601283">
      <w:pPr>
        <w:spacing w:after="0" w:line="240" w:lineRule="auto"/>
        <w:jc w:val="both"/>
        <w:rPr>
          <w:rFonts w:ascii="Verdana" w:hAnsi="Verdana"/>
          <w:b/>
          <w:color w:val="C00000"/>
          <w:sz w:val="18"/>
          <w:szCs w:val="18"/>
          <w:u w:val="single"/>
        </w:rPr>
      </w:pPr>
      <w:r w:rsidRPr="005470B3">
        <w:rPr>
          <w:rFonts w:ascii="Verdana" w:hAnsi="Verdana"/>
          <w:b/>
          <w:color w:val="C00000"/>
          <w:sz w:val="18"/>
          <w:szCs w:val="18"/>
          <w:u w:val="single"/>
        </w:rPr>
        <w:t>VALUTA DIVERSA DALL’EURO</w:t>
      </w:r>
    </w:p>
    <w:p w:rsidR="00404EF8" w:rsidRDefault="00404EF8" w:rsidP="006012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13C19" w:rsidRDefault="00513C19" w:rsidP="00513C1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13C19">
        <w:rPr>
          <w:rFonts w:ascii="Verdana" w:hAnsi="Verdana"/>
          <w:sz w:val="18"/>
          <w:szCs w:val="18"/>
        </w:rPr>
        <w:t>Per quanto riguarda gli importi in v</w:t>
      </w:r>
      <w:r w:rsidRPr="00513C19">
        <w:rPr>
          <w:rFonts w:ascii="Verdana" w:hAnsi="Verdana"/>
          <w:i/>
          <w:sz w:val="18"/>
          <w:szCs w:val="18"/>
        </w:rPr>
        <w:t xml:space="preserve">aluta diversa dall’Euro, </w:t>
      </w:r>
      <w:r w:rsidRPr="00513C19">
        <w:rPr>
          <w:rFonts w:ascii="Verdana" w:hAnsi="Verdana"/>
          <w:sz w:val="18"/>
          <w:szCs w:val="18"/>
        </w:rPr>
        <w:t>le indicazioni per il cambio verranno comunicate appena possibile, per e-mail.</w:t>
      </w:r>
    </w:p>
    <w:sectPr w:rsidR="00513C19" w:rsidSect="00E40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FC" w:rsidRDefault="00F620FC" w:rsidP="006C035D">
      <w:pPr>
        <w:spacing w:after="0" w:line="240" w:lineRule="auto"/>
      </w:pPr>
      <w:r>
        <w:separator/>
      </w:r>
    </w:p>
  </w:endnote>
  <w:endnote w:type="continuationSeparator" w:id="0">
    <w:p w:rsidR="00F620FC" w:rsidRDefault="00F620FC" w:rsidP="006C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FC" w:rsidRDefault="00F620FC" w:rsidP="006C035D">
      <w:pPr>
        <w:spacing w:after="0" w:line="240" w:lineRule="auto"/>
      </w:pPr>
      <w:r>
        <w:separator/>
      </w:r>
    </w:p>
  </w:footnote>
  <w:footnote w:type="continuationSeparator" w:id="0">
    <w:p w:rsidR="00F620FC" w:rsidRDefault="00F620FC" w:rsidP="006C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190"/>
    <w:multiLevelType w:val="hybridMultilevel"/>
    <w:tmpl w:val="236AF6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7DD4601"/>
    <w:multiLevelType w:val="multilevel"/>
    <w:tmpl w:val="9C2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9618A"/>
    <w:multiLevelType w:val="multilevel"/>
    <w:tmpl w:val="C1F68E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5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DC"/>
    <w:rsid w:val="00046AF0"/>
    <w:rsid w:val="000871CA"/>
    <w:rsid w:val="00100A5A"/>
    <w:rsid w:val="00151A3B"/>
    <w:rsid w:val="00167D7B"/>
    <w:rsid w:val="0018010B"/>
    <w:rsid w:val="00183E24"/>
    <w:rsid w:val="001D4001"/>
    <w:rsid w:val="001D41A9"/>
    <w:rsid w:val="0022020E"/>
    <w:rsid w:val="0022102F"/>
    <w:rsid w:val="002B5146"/>
    <w:rsid w:val="003975C9"/>
    <w:rsid w:val="00404EF8"/>
    <w:rsid w:val="00483B83"/>
    <w:rsid w:val="00513C19"/>
    <w:rsid w:val="005470B3"/>
    <w:rsid w:val="0058257B"/>
    <w:rsid w:val="00585892"/>
    <w:rsid w:val="00601283"/>
    <w:rsid w:val="00631760"/>
    <w:rsid w:val="0067401F"/>
    <w:rsid w:val="0069706E"/>
    <w:rsid w:val="006C035D"/>
    <w:rsid w:val="00714230"/>
    <w:rsid w:val="00772120"/>
    <w:rsid w:val="00840500"/>
    <w:rsid w:val="008976D2"/>
    <w:rsid w:val="008A1281"/>
    <w:rsid w:val="008A7135"/>
    <w:rsid w:val="008E7101"/>
    <w:rsid w:val="00997DF4"/>
    <w:rsid w:val="009A7F3D"/>
    <w:rsid w:val="009E5500"/>
    <w:rsid w:val="00AB4193"/>
    <w:rsid w:val="00AE57D4"/>
    <w:rsid w:val="00B44D22"/>
    <w:rsid w:val="00B6595E"/>
    <w:rsid w:val="00B66377"/>
    <w:rsid w:val="00C27921"/>
    <w:rsid w:val="00C35640"/>
    <w:rsid w:val="00C370E0"/>
    <w:rsid w:val="00CC11C3"/>
    <w:rsid w:val="00D05CB8"/>
    <w:rsid w:val="00D51FA5"/>
    <w:rsid w:val="00D90690"/>
    <w:rsid w:val="00DB5CA3"/>
    <w:rsid w:val="00E31713"/>
    <w:rsid w:val="00E40ECD"/>
    <w:rsid w:val="00E64798"/>
    <w:rsid w:val="00E6489B"/>
    <w:rsid w:val="00EA35DC"/>
    <w:rsid w:val="00F21BA4"/>
    <w:rsid w:val="00F417A8"/>
    <w:rsid w:val="00F54C18"/>
    <w:rsid w:val="00F620FC"/>
    <w:rsid w:val="00F84EC0"/>
    <w:rsid w:val="00F85B64"/>
    <w:rsid w:val="00F943BE"/>
    <w:rsid w:val="00FA7CDB"/>
    <w:rsid w:val="00FD3553"/>
    <w:rsid w:val="00FF11DF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EC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C035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6C03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ext1">
    <w:name w:val="Text 1"/>
    <w:basedOn w:val="Normale"/>
    <w:rsid w:val="0022020E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5825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58257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845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491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023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8993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9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590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7358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24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4931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940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48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7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04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3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3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rasmusplus.it/wp-content/uploads/2015/01/guide_2015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3188</Characters>
  <Application>Microsoft Macintosh Word</Application>
  <DocSecurity>0</DocSecurity>
  <Lines>56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serena grazzini</cp:lastModifiedBy>
  <cp:revision>2</cp:revision>
  <cp:lastPrinted>2015-03-17T09:09:00Z</cp:lastPrinted>
  <dcterms:created xsi:type="dcterms:W3CDTF">2015-03-21T11:42:00Z</dcterms:created>
  <dcterms:modified xsi:type="dcterms:W3CDTF">2015-03-21T11:42:00Z</dcterms:modified>
</cp:coreProperties>
</file>