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2C" w:rsidRPr="000824B8" w:rsidRDefault="00993237">
      <w:pPr>
        <w:rPr>
          <w:rFonts w:ascii="Times New Roman" w:hAnsi="Times New Roman" w:cs="Times New Roman"/>
          <w:sz w:val="24"/>
          <w:szCs w:val="24"/>
        </w:rPr>
      </w:pPr>
      <w:bookmarkStart w:id="0" w:name="_GoBack"/>
      <w:bookmarkEnd w:id="0"/>
      <w:r w:rsidRPr="000824B8">
        <w:rPr>
          <w:rFonts w:ascii="Times New Roman" w:hAnsi="Times New Roman" w:cs="Times New Roman"/>
          <w:sz w:val="24"/>
          <w:szCs w:val="24"/>
        </w:rPr>
        <w:t>FILOLOGIA ITALIANA (2017/2018)</w:t>
      </w:r>
      <w:r w:rsidR="00A22795" w:rsidRPr="000824B8">
        <w:rPr>
          <w:rFonts w:ascii="Times New Roman" w:hAnsi="Times New Roman" w:cs="Times New Roman"/>
          <w:sz w:val="24"/>
          <w:szCs w:val="24"/>
        </w:rPr>
        <w:t xml:space="preserve"> </w:t>
      </w:r>
      <w:r w:rsidR="00644106">
        <w:rPr>
          <w:rFonts w:ascii="Times New Roman" w:hAnsi="Times New Roman" w:cs="Times New Roman"/>
          <w:sz w:val="24"/>
          <w:szCs w:val="24"/>
        </w:rPr>
        <w:t>–</w:t>
      </w:r>
      <w:r w:rsidR="00A22795" w:rsidRPr="000824B8">
        <w:rPr>
          <w:rFonts w:ascii="Times New Roman" w:hAnsi="Times New Roman" w:cs="Times New Roman"/>
          <w:sz w:val="24"/>
          <w:szCs w:val="24"/>
        </w:rPr>
        <w:t xml:space="preserve"> </w:t>
      </w:r>
      <w:r w:rsidR="00644106">
        <w:rPr>
          <w:rFonts w:ascii="Times New Roman" w:hAnsi="Times New Roman" w:cs="Times New Roman"/>
          <w:sz w:val="24"/>
          <w:szCs w:val="24"/>
        </w:rPr>
        <w:t xml:space="preserve">ESEMPIO </w:t>
      </w:r>
      <w:r w:rsidR="00A22795" w:rsidRPr="000824B8">
        <w:rPr>
          <w:rFonts w:ascii="Times New Roman" w:hAnsi="Times New Roman" w:cs="Times New Roman"/>
          <w:sz w:val="24"/>
          <w:szCs w:val="24"/>
        </w:rPr>
        <w:t>TRIENNALE</w:t>
      </w:r>
    </w:p>
    <w:p w:rsidR="00993237" w:rsidRPr="000824B8" w:rsidRDefault="00993237">
      <w:pPr>
        <w:rPr>
          <w:rFonts w:ascii="Times New Roman" w:hAnsi="Times New Roman" w:cs="Times New Roman"/>
          <w:sz w:val="24"/>
          <w:szCs w:val="24"/>
        </w:rPr>
      </w:pPr>
    </w:p>
    <w:p w:rsidR="00993237" w:rsidRDefault="00993237">
      <w:pPr>
        <w:rPr>
          <w:rFonts w:ascii="Times New Roman" w:hAnsi="Times New Roman" w:cs="Times New Roman"/>
          <w:color w:val="333333"/>
          <w:sz w:val="24"/>
          <w:szCs w:val="24"/>
          <w:shd w:val="clear" w:color="auto" w:fill="FFFFFF"/>
        </w:rPr>
      </w:pPr>
      <w:r w:rsidRPr="000824B8">
        <w:rPr>
          <w:rFonts w:ascii="Times New Roman" w:hAnsi="Times New Roman" w:cs="Times New Roman"/>
          <w:color w:val="333333"/>
          <w:sz w:val="24"/>
          <w:szCs w:val="24"/>
          <w:shd w:val="clear" w:color="auto" w:fill="FFFFFF"/>
        </w:rPr>
        <w:t>Il corso intende fornire i fondamenti metodologici per valutare la tradizione dei testi ed impostarne una moderna edizione critica; insieme ad una sommaria storia delle varie modalità di produzione e diffusione del testo scritto, verranno analizzati i principali metodi di ricostruzione e restauro testuale, e le relative implicazioni linguistiche. Nella parte applicata del corso, saranno introdotti tanto i vari aspetti e problemi legati all’analisi e all’interpretazione storica dei testi volgari e della loro trasmissione, quanto i principali criteri metodologici applicati nella loro edizione critica, facendo particolare attenzione al rapporto tra ricostruzione del te</w:t>
      </w:r>
      <w:r w:rsidR="00973058" w:rsidRPr="000824B8">
        <w:rPr>
          <w:rFonts w:ascii="Times New Roman" w:hAnsi="Times New Roman" w:cs="Times New Roman"/>
          <w:color w:val="333333"/>
          <w:sz w:val="24"/>
          <w:szCs w:val="24"/>
          <w:shd w:val="clear" w:color="auto" w:fill="FFFFFF"/>
        </w:rPr>
        <w:t>sto e problemi interpretativi</w:t>
      </w:r>
      <w:r w:rsidRPr="000824B8">
        <w:rPr>
          <w:rFonts w:ascii="Times New Roman" w:hAnsi="Times New Roman" w:cs="Times New Roman"/>
          <w:color w:val="333333"/>
          <w:sz w:val="24"/>
          <w:szCs w:val="24"/>
          <w:shd w:val="clear" w:color="auto" w:fill="FFFFFF"/>
        </w:rPr>
        <w:t xml:space="preserve">. </w:t>
      </w:r>
      <w:r w:rsidR="006529DA" w:rsidRPr="000824B8">
        <w:rPr>
          <w:rFonts w:ascii="Times New Roman" w:hAnsi="Times New Roman" w:cs="Times New Roman"/>
          <w:color w:val="333333"/>
          <w:sz w:val="24"/>
          <w:szCs w:val="24"/>
          <w:shd w:val="clear" w:color="auto" w:fill="FFFFFF"/>
        </w:rPr>
        <w:t>Nel nuovo contesto digitale di pubblicazione dei testi, il corso introdurrà inoltre i fondamenti dell’edizione documentaria di testimonianze autografe fra la tradizione europea della filologia d’autore e i più recenti sviluppi della "</w:t>
      </w:r>
      <w:proofErr w:type="spellStart"/>
      <w:r w:rsidR="006529DA" w:rsidRPr="000824B8">
        <w:rPr>
          <w:rFonts w:ascii="Times New Roman" w:hAnsi="Times New Roman" w:cs="Times New Roman"/>
          <w:color w:val="333333"/>
          <w:sz w:val="24"/>
          <w:szCs w:val="24"/>
          <w:shd w:val="clear" w:color="auto" w:fill="FFFFFF"/>
        </w:rPr>
        <w:t>editorial</w:t>
      </w:r>
      <w:proofErr w:type="spellEnd"/>
      <w:r w:rsidR="006529DA" w:rsidRPr="000824B8">
        <w:rPr>
          <w:rFonts w:ascii="Times New Roman" w:hAnsi="Times New Roman" w:cs="Times New Roman"/>
          <w:color w:val="333333"/>
          <w:sz w:val="24"/>
          <w:szCs w:val="24"/>
          <w:shd w:val="clear" w:color="auto" w:fill="FFFFFF"/>
        </w:rPr>
        <w:t xml:space="preserve"> </w:t>
      </w:r>
      <w:proofErr w:type="spellStart"/>
      <w:r w:rsidR="006529DA" w:rsidRPr="000824B8">
        <w:rPr>
          <w:rFonts w:ascii="Times New Roman" w:hAnsi="Times New Roman" w:cs="Times New Roman"/>
          <w:color w:val="333333"/>
          <w:sz w:val="24"/>
          <w:szCs w:val="24"/>
          <w:shd w:val="clear" w:color="auto" w:fill="FFFFFF"/>
        </w:rPr>
        <w:t>theory</w:t>
      </w:r>
      <w:proofErr w:type="spellEnd"/>
      <w:r w:rsidR="006529DA" w:rsidRPr="000824B8">
        <w:rPr>
          <w:rFonts w:ascii="Times New Roman" w:hAnsi="Times New Roman" w:cs="Times New Roman"/>
          <w:color w:val="333333"/>
          <w:sz w:val="24"/>
          <w:szCs w:val="24"/>
          <w:shd w:val="clear" w:color="auto" w:fill="FFFFFF"/>
        </w:rPr>
        <w:t xml:space="preserve">" anglo-americana. </w:t>
      </w:r>
      <w:r w:rsidR="006529DA">
        <w:rPr>
          <w:rFonts w:ascii="Times New Roman" w:hAnsi="Times New Roman" w:cs="Times New Roman"/>
          <w:color w:val="333333"/>
          <w:sz w:val="24"/>
          <w:szCs w:val="24"/>
          <w:shd w:val="clear" w:color="auto" w:fill="FFFFFF"/>
        </w:rPr>
        <w:t>Dalle varie esperienze di lavoro che saranno illustrate</w:t>
      </w:r>
      <w:r w:rsidR="00973058" w:rsidRPr="000824B8">
        <w:rPr>
          <w:rFonts w:ascii="Times New Roman" w:hAnsi="Times New Roman" w:cs="Times New Roman"/>
          <w:color w:val="333333"/>
          <w:sz w:val="24"/>
          <w:szCs w:val="24"/>
          <w:shd w:val="clear" w:color="auto" w:fill="FFFFFF"/>
        </w:rPr>
        <w:t xml:space="preserve"> emerge </w:t>
      </w:r>
      <w:r w:rsidRPr="000824B8">
        <w:rPr>
          <w:rFonts w:ascii="Times New Roman" w:hAnsi="Times New Roman" w:cs="Times New Roman"/>
          <w:color w:val="333333"/>
          <w:sz w:val="24"/>
          <w:szCs w:val="24"/>
          <w:shd w:val="clear" w:color="auto" w:fill="FFFFFF"/>
        </w:rPr>
        <w:t>il rinnovato ruolo di mediazione culturale assunto dal</w:t>
      </w:r>
      <w:r w:rsidR="00973058" w:rsidRPr="000824B8">
        <w:rPr>
          <w:rFonts w:ascii="Times New Roman" w:hAnsi="Times New Roman" w:cs="Times New Roman"/>
          <w:color w:val="333333"/>
          <w:sz w:val="24"/>
          <w:szCs w:val="24"/>
          <w:shd w:val="clear" w:color="auto" w:fill="FFFFFF"/>
        </w:rPr>
        <w:t>la</w:t>
      </w:r>
      <w:r w:rsidRPr="000824B8">
        <w:rPr>
          <w:rFonts w:ascii="Times New Roman" w:hAnsi="Times New Roman" w:cs="Times New Roman"/>
          <w:color w:val="333333"/>
          <w:sz w:val="24"/>
          <w:szCs w:val="24"/>
          <w:shd w:val="clear" w:color="auto" w:fill="FFFFFF"/>
        </w:rPr>
        <w:t xml:space="preserve"> filolog</w:t>
      </w:r>
      <w:r w:rsidR="00973058" w:rsidRPr="000824B8">
        <w:rPr>
          <w:rFonts w:ascii="Times New Roman" w:hAnsi="Times New Roman" w:cs="Times New Roman"/>
          <w:color w:val="333333"/>
          <w:sz w:val="24"/>
          <w:szCs w:val="24"/>
          <w:shd w:val="clear" w:color="auto" w:fill="FFFFFF"/>
        </w:rPr>
        <w:t>ia</w:t>
      </w:r>
      <w:r w:rsidRPr="000824B8">
        <w:rPr>
          <w:rFonts w:ascii="Times New Roman" w:hAnsi="Times New Roman" w:cs="Times New Roman"/>
          <w:color w:val="333333"/>
          <w:sz w:val="24"/>
          <w:szCs w:val="24"/>
          <w:shd w:val="clear" w:color="auto" w:fill="FFFFFF"/>
        </w:rPr>
        <w:t xml:space="preserve"> </w:t>
      </w:r>
      <w:r w:rsidR="00973058" w:rsidRPr="000824B8">
        <w:rPr>
          <w:rFonts w:ascii="Times New Roman" w:hAnsi="Times New Roman" w:cs="Times New Roman"/>
          <w:color w:val="333333"/>
          <w:sz w:val="24"/>
          <w:szCs w:val="24"/>
          <w:shd w:val="clear" w:color="auto" w:fill="FFFFFF"/>
        </w:rPr>
        <w:t xml:space="preserve">nel moderno contesto editoriale e </w:t>
      </w:r>
      <w:r w:rsidRPr="000824B8">
        <w:rPr>
          <w:rFonts w:ascii="Times New Roman" w:hAnsi="Times New Roman" w:cs="Times New Roman"/>
          <w:color w:val="333333"/>
          <w:sz w:val="24"/>
          <w:szCs w:val="24"/>
          <w:shd w:val="clear" w:color="auto" w:fill="FFFFFF"/>
        </w:rPr>
        <w:t>all'interno di una più ampia trasposizione dell’intero sapere letterario verso l’interfaccia digitale.</w:t>
      </w:r>
    </w:p>
    <w:p w:rsidR="003C4C51" w:rsidRDefault="003C4C5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Inglese:</w:t>
      </w:r>
    </w:p>
    <w:p w:rsidR="003C4C51" w:rsidRPr="003C4C51" w:rsidRDefault="003C4C51">
      <w:pPr>
        <w:rPr>
          <w:rFonts w:ascii="Times New Roman" w:hAnsi="Times New Roman" w:cs="Times New Roman"/>
          <w:i/>
          <w:color w:val="333333"/>
          <w:sz w:val="24"/>
          <w:szCs w:val="24"/>
          <w:shd w:val="clear" w:color="auto" w:fill="FFFFFF"/>
        </w:rPr>
      </w:pPr>
      <w:r w:rsidRPr="003C4C51">
        <w:rPr>
          <w:rFonts w:ascii="Times New Roman" w:hAnsi="Times New Roman" w:cs="Times New Roman"/>
          <w:i/>
          <w:color w:val="333333"/>
          <w:sz w:val="24"/>
          <w:szCs w:val="24"/>
          <w:lang w:val="en"/>
        </w:rPr>
        <w:t xml:space="preserve">The course aims at providing the methodological grounds to evaluate textual transmission and build a modern critical edition; alongside with a brief history of the various forms of text production and diffusion, the course will introduce the main criteria of text reconstruction and restoration and explain their linguistic implications. The second part of the course aims at introducing the various aspects and problems related to the analysis of vernacular texts and their transmission, illustrating the main criteria of textual reconstruction and editorial technique; due attention will be paid to the complex relationship between philological reconstruction and interpretation of text, the choice of a copy-text and the different methods in granting linguistic credibility to literary works edited from non-autograph sources. Within the new digital context, and in the theoretical tradition of Anglo-American editorial theory, the course will attempt to introduce the new challenges facing textual scholars dealing with the publication of early texts, and the new role of cultural mediation that scholarly editing must take on within the framework of a greater </w:t>
      </w:r>
      <w:proofErr w:type="spellStart"/>
      <w:r w:rsidRPr="003C4C51">
        <w:rPr>
          <w:rFonts w:ascii="Times New Roman" w:hAnsi="Times New Roman" w:cs="Times New Roman"/>
          <w:i/>
          <w:color w:val="333333"/>
          <w:sz w:val="24"/>
          <w:szCs w:val="24"/>
          <w:lang w:val="en"/>
        </w:rPr>
        <w:t>transferral</w:t>
      </w:r>
      <w:proofErr w:type="spellEnd"/>
      <w:r w:rsidRPr="003C4C51">
        <w:rPr>
          <w:rFonts w:ascii="Times New Roman" w:hAnsi="Times New Roman" w:cs="Times New Roman"/>
          <w:i/>
          <w:color w:val="333333"/>
          <w:sz w:val="24"/>
          <w:szCs w:val="24"/>
          <w:lang w:val="en"/>
        </w:rPr>
        <w:t xml:space="preserve"> of all textual and literary knowledge into digital form.</w:t>
      </w:r>
    </w:p>
    <w:p w:rsidR="00993237" w:rsidRPr="00644106" w:rsidRDefault="00993237">
      <w:pPr>
        <w:rPr>
          <w:rFonts w:ascii="Times New Roman" w:hAnsi="Times New Roman" w:cs="Times New Roman"/>
          <w:b/>
          <w:color w:val="333333"/>
          <w:sz w:val="24"/>
          <w:szCs w:val="24"/>
          <w:shd w:val="clear" w:color="auto" w:fill="FFFFFF"/>
        </w:rPr>
      </w:pPr>
      <w:r w:rsidRPr="00644106">
        <w:rPr>
          <w:rFonts w:ascii="Times New Roman" w:hAnsi="Times New Roman" w:cs="Times New Roman"/>
          <w:b/>
          <w:color w:val="333333"/>
          <w:sz w:val="24"/>
          <w:szCs w:val="24"/>
          <w:shd w:val="clear" w:color="auto" w:fill="FFFFFF"/>
        </w:rPr>
        <w:t>Manuali:</w:t>
      </w:r>
    </w:p>
    <w:p w:rsidR="00993237" w:rsidRPr="000824B8" w:rsidRDefault="00993237">
      <w:pPr>
        <w:rPr>
          <w:rFonts w:ascii="Times New Roman" w:hAnsi="Times New Roman" w:cs="Times New Roman"/>
          <w:color w:val="333333"/>
          <w:sz w:val="24"/>
          <w:szCs w:val="24"/>
          <w:shd w:val="clear" w:color="auto" w:fill="FFFFFF"/>
        </w:rPr>
      </w:pPr>
      <w:r w:rsidRPr="00C63376">
        <w:rPr>
          <w:rFonts w:ascii="Times New Roman" w:hAnsi="Times New Roman" w:cs="Times New Roman"/>
          <w:smallCaps/>
          <w:color w:val="333333"/>
          <w:sz w:val="24"/>
          <w:szCs w:val="24"/>
          <w:shd w:val="clear" w:color="auto" w:fill="FFFFFF"/>
        </w:rPr>
        <w:t>M. Zaccarello</w:t>
      </w:r>
      <w:r w:rsidRPr="000824B8">
        <w:rPr>
          <w:rFonts w:ascii="Times New Roman" w:hAnsi="Times New Roman" w:cs="Times New Roman"/>
          <w:color w:val="333333"/>
          <w:sz w:val="24"/>
          <w:szCs w:val="24"/>
          <w:shd w:val="clear" w:color="auto" w:fill="FFFFFF"/>
        </w:rPr>
        <w:t xml:space="preserve">, </w:t>
      </w:r>
      <w:r w:rsidRPr="000824B8">
        <w:rPr>
          <w:rFonts w:ascii="Times New Roman" w:hAnsi="Times New Roman" w:cs="Times New Roman"/>
          <w:i/>
          <w:color w:val="333333"/>
          <w:sz w:val="24"/>
          <w:szCs w:val="24"/>
          <w:shd w:val="clear" w:color="auto" w:fill="FFFFFF"/>
        </w:rPr>
        <w:t>L’edizione critica del testo letterario. Primo corso di filologia italiana</w:t>
      </w:r>
      <w:r w:rsidRPr="000824B8">
        <w:rPr>
          <w:rFonts w:ascii="Times New Roman" w:hAnsi="Times New Roman" w:cs="Times New Roman"/>
          <w:color w:val="333333"/>
          <w:sz w:val="24"/>
          <w:szCs w:val="24"/>
          <w:shd w:val="clear" w:color="auto" w:fill="FFFFFF"/>
        </w:rPr>
        <w:t xml:space="preserve"> (Milano-Firenze, Mondadori / Le </w:t>
      </w:r>
      <w:proofErr w:type="spellStart"/>
      <w:r w:rsidRPr="000824B8">
        <w:rPr>
          <w:rFonts w:ascii="Times New Roman" w:hAnsi="Times New Roman" w:cs="Times New Roman"/>
          <w:color w:val="333333"/>
          <w:sz w:val="24"/>
          <w:szCs w:val="24"/>
          <w:shd w:val="clear" w:color="auto" w:fill="FFFFFF"/>
        </w:rPr>
        <w:t>Monnier</w:t>
      </w:r>
      <w:proofErr w:type="spellEnd"/>
      <w:r w:rsidRPr="000824B8">
        <w:rPr>
          <w:rFonts w:ascii="Times New Roman" w:hAnsi="Times New Roman" w:cs="Times New Roman"/>
          <w:color w:val="333333"/>
          <w:sz w:val="24"/>
          <w:szCs w:val="24"/>
          <w:shd w:val="clear" w:color="auto" w:fill="FFFFFF"/>
        </w:rPr>
        <w:t>, 2017).</w:t>
      </w:r>
    </w:p>
    <w:p w:rsidR="00993237" w:rsidRPr="000824B8" w:rsidRDefault="00993237" w:rsidP="00A22795">
      <w:pPr>
        <w:tabs>
          <w:tab w:val="left" w:pos="7410"/>
        </w:tabs>
        <w:rPr>
          <w:rFonts w:ascii="Times New Roman" w:hAnsi="Times New Roman" w:cs="Times New Roman"/>
          <w:sz w:val="24"/>
          <w:szCs w:val="24"/>
          <w:shd w:val="clear" w:color="auto" w:fill="FFFFFF"/>
        </w:rPr>
      </w:pPr>
      <w:r w:rsidRPr="00C63376">
        <w:rPr>
          <w:rFonts w:ascii="Times New Roman" w:hAnsi="Times New Roman" w:cs="Times New Roman"/>
          <w:smallCaps/>
          <w:sz w:val="24"/>
          <w:szCs w:val="24"/>
          <w:shd w:val="clear" w:color="auto" w:fill="FFFFFF"/>
        </w:rPr>
        <w:t xml:space="preserve">P Italia-G. </w:t>
      </w:r>
      <w:proofErr w:type="spellStart"/>
      <w:r w:rsidRPr="00C63376">
        <w:rPr>
          <w:rFonts w:ascii="Times New Roman" w:hAnsi="Times New Roman" w:cs="Times New Roman"/>
          <w:smallCaps/>
          <w:sz w:val="24"/>
          <w:szCs w:val="24"/>
          <w:shd w:val="clear" w:color="auto" w:fill="FFFFFF"/>
        </w:rPr>
        <w:t>Raboni</w:t>
      </w:r>
      <w:proofErr w:type="spellEnd"/>
      <w:r w:rsidRPr="00C63376">
        <w:rPr>
          <w:rFonts w:ascii="Times New Roman" w:hAnsi="Times New Roman" w:cs="Times New Roman"/>
          <w:smallCaps/>
          <w:sz w:val="24"/>
          <w:szCs w:val="24"/>
          <w:shd w:val="clear" w:color="auto" w:fill="FFFFFF"/>
        </w:rPr>
        <w:t>,</w:t>
      </w:r>
      <w:r w:rsidRPr="000824B8">
        <w:rPr>
          <w:rFonts w:ascii="Times New Roman" w:hAnsi="Times New Roman" w:cs="Times New Roman"/>
          <w:sz w:val="24"/>
          <w:szCs w:val="24"/>
          <w:shd w:val="clear" w:color="auto" w:fill="FFFFFF"/>
        </w:rPr>
        <w:t xml:space="preserve"> </w:t>
      </w:r>
      <w:r w:rsidRPr="000824B8">
        <w:rPr>
          <w:rFonts w:ascii="Times New Roman" w:hAnsi="Times New Roman" w:cs="Times New Roman"/>
          <w:i/>
          <w:sz w:val="24"/>
          <w:szCs w:val="24"/>
          <w:shd w:val="clear" w:color="auto" w:fill="FFFFFF"/>
        </w:rPr>
        <w:t>Che cos’è la filologia d’autore</w:t>
      </w:r>
      <w:r w:rsidRPr="000824B8">
        <w:rPr>
          <w:rFonts w:ascii="Times New Roman" w:hAnsi="Times New Roman" w:cs="Times New Roman"/>
          <w:sz w:val="24"/>
          <w:szCs w:val="24"/>
          <w:shd w:val="clear" w:color="auto" w:fill="FFFFFF"/>
        </w:rPr>
        <w:t>, Roma, Carocci, 2010.</w:t>
      </w:r>
      <w:r w:rsidR="00A22795" w:rsidRPr="000824B8">
        <w:rPr>
          <w:rFonts w:ascii="Times New Roman" w:hAnsi="Times New Roman" w:cs="Times New Roman"/>
          <w:sz w:val="24"/>
          <w:szCs w:val="24"/>
          <w:shd w:val="clear" w:color="auto" w:fill="FFFFFF"/>
        </w:rPr>
        <w:tab/>
      </w:r>
    </w:p>
    <w:p w:rsidR="00A22795" w:rsidRPr="00644106" w:rsidRDefault="00644106" w:rsidP="00A22795">
      <w:pPr>
        <w:tabs>
          <w:tab w:val="left" w:pos="7410"/>
        </w:tabs>
        <w:rPr>
          <w:rFonts w:ascii="Times New Roman" w:hAnsi="Times New Roman" w:cs="Times New Roman"/>
          <w:b/>
          <w:color w:val="333333"/>
          <w:sz w:val="24"/>
          <w:szCs w:val="24"/>
          <w:shd w:val="clear" w:color="auto" w:fill="FFFFFF"/>
        </w:rPr>
      </w:pPr>
      <w:r w:rsidRPr="00644106">
        <w:rPr>
          <w:rFonts w:ascii="Times New Roman" w:hAnsi="Times New Roman" w:cs="Times New Roman"/>
          <w:b/>
          <w:color w:val="333333"/>
          <w:sz w:val="24"/>
          <w:szCs w:val="24"/>
          <w:shd w:val="clear" w:color="auto" w:fill="FFFFFF"/>
        </w:rPr>
        <w:t>Letture integrative:</w:t>
      </w:r>
    </w:p>
    <w:p w:rsidR="000824B8" w:rsidRPr="000824B8" w:rsidRDefault="000824B8" w:rsidP="000824B8">
      <w:pPr>
        <w:pStyle w:val="Paragrafoelenco"/>
        <w:numPr>
          <w:ilvl w:val="0"/>
          <w:numId w:val="2"/>
        </w:numPr>
        <w:tabs>
          <w:tab w:val="left" w:pos="7410"/>
        </w:tabs>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 seguenti articoli apparsi in rivista</w:t>
      </w:r>
      <w:r w:rsidR="00644106">
        <w:rPr>
          <w:rFonts w:ascii="Times New Roman" w:hAnsi="Times New Roman" w:cs="Times New Roman"/>
          <w:color w:val="333333"/>
          <w:sz w:val="24"/>
          <w:szCs w:val="24"/>
          <w:shd w:val="clear" w:color="auto" w:fill="FFFFFF"/>
        </w:rPr>
        <w:t xml:space="preserve"> (da fornire in PDF)</w:t>
      </w:r>
      <w:r>
        <w:rPr>
          <w:rFonts w:ascii="Times New Roman" w:hAnsi="Times New Roman" w:cs="Times New Roman"/>
          <w:color w:val="333333"/>
          <w:sz w:val="24"/>
          <w:szCs w:val="24"/>
          <w:shd w:val="clear" w:color="auto" w:fill="FFFFFF"/>
        </w:rPr>
        <w:t>:</w:t>
      </w:r>
      <w:r w:rsidRPr="000824B8">
        <w:rPr>
          <w:rFonts w:ascii="Times New Roman" w:hAnsi="Times New Roman" w:cs="Times New Roman"/>
          <w:color w:val="333333"/>
          <w:sz w:val="24"/>
          <w:szCs w:val="24"/>
          <w:shd w:val="clear" w:color="auto" w:fill="FFFFFF"/>
        </w:rPr>
        <w:tab/>
      </w:r>
      <w:r w:rsidRPr="000824B8">
        <w:rPr>
          <w:rFonts w:ascii="Times New Roman" w:hAnsi="Times New Roman" w:cs="Times New Roman"/>
          <w:color w:val="333333"/>
          <w:sz w:val="24"/>
          <w:szCs w:val="24"/>
          <w:shd w:val="clear" w:color="auto" w:fill="FFFFFF"/>
        </w:rPr>
        <w:tab/>
      </w:r>
    </w:p>
    <w:p w:rsidR="00C37896" w:rsidRPr="00C37896" w:rsidRDefault="00C37896" w:rsidP="00A22795">
      <w:pPr>
        <w:rPr>
          <w:rFonts w:ascii="Times New Roman" w:hAnsi="Times New Roman" w:cs="Times New Roman"/>
          <w:sz w:val="24"/>
          <w:szCs w:val="24"/>
        </w:rPr>
      </w:pPr>
      <w:r w:rsidRPr="006529DA">
        <w:rPr>
          <w:rFonts w:ascii="Times New Roman" w:hAnsi="Times New Roman" w:cs="Times New Roman"/>
          <w:smallCaps/>
          <w:sz w:val="24"/>
          <w:szCs w:val="24"/>
        </w:rPr>
        <w:t>C. Giunta,</w:t>
      </w:r>
      <w:r w:rsidRPr="00C37896">
        <w:rPr>
          <w:rFonts w:ascii="Times New Roman" w:hAnsi="Times New Roman" w:cs="Times New Roman"/>
          <w:sz w:val="24"/>
          <w:szCs w:val="24"/>
        </w:rPr>
        <w:t xml:space="preserve"> </w:t>
      </w:r>
      <w:r w:rsidRPr="00C37896">
        <w:rPr>
          <w:rFonts w:ascii="Times New Roman" w:hAnsi="Times New Roman" w:cs="Times New Roman"/>
          <w:i/>
          <w:sz w:val="24"/>
          <w:szCs w:val="24"/>
        </w:rPr>
        <w:t>Prestigio storico dei testimoni e ultima volontà dell’autore</w:t>
      </w:r>
      <w:r w:rsidRPr="00C37896">
        <w:rPr>
          <w:rFonts w:ascii="Times New Roman" w:hAnsi="Times New Roman" w:cs="Times New Roman"/>
          <w:sz w:val="24"/>
          <w:szCs w:val="24"/>
        </w:rPr>
        <w:t>, «</w:t>
      </w:r>
      <w:proofErr w:type="spellStart"/>
      <w:r w:rsidRPr="00C37896">
        <w:rPr>
          <w:rFonts w:ascii="Times New Roman" w:hAnsi="Times New Roman" w:cs="Times New Roman"/>
          <w:sz w:val="24"/>
          <w:szCs w:val="24"/>
        </w:rPr>
        <w:t>Anticomoderno</w:t>
      </w:r>
      <w:proofErr w:type="spellEnd"/>
      <w:r w:rsidRPr="00C37896">
        <w:rPr>
          <w:rFonts w:ascii="Times New Roman" w:hAnsi="Times New Roman" w:cs="Times New Roman"/>
          <w:sz w:val="24"/>
          <w:szCs w:val="24"/>
        </w:rPr>
        <w:t>», III</w:t>
      </w:r>
      <w:r>
        <w:rPr>
          <w:rFonts w:ascii="Times New Roman" w:hAnsi="Times New Roman" w:cs="Times New Roman"/>
          <w:sz w:val="24"/>
          <w:szCs w:val="24"/>
        </w:rPr>
        <w:t xml:space="preserve"> (1997)</w:t>
      </w:r>
      <w:r w:rsidRPr="00C37896">
        <w:rPr>
          <w:rFonts w:ascii="Times New Roman" w:hAnsi="Times New Roman" w:cs="Times New Roman"/>
          <w:sz w:val="24"/>
          <w:szCs w:val="24"/>
        </w:rPr>
        <w:t>, pp. 169-98.</w:t>
      </w:r>
    </w:p>
    <w:p w:rsidR="00A22795" w:rsidRDefault="006529DA" w:rsidP="00A22795">
      <w:pPr>
        <w:rPr>
          <w:rFonts w:ascii="Times New Roman" w:hAnsi="Times New Roman" w:cs="Times New Roman"/>
          <w:sz w:val="24"/>
          <w:szCs w:val="24"/>
        </w:rPr>
      </w:pPr>
      <w:r w:rsidRPr="006529DA">
        <w:rPr>
          <w:rFonts w:ascii="Times New Roman" w:hAnsi="Times New Roman" w:cs="Times New Roman"/>
          <w:smallCaps/>
          <w:sz w:val="24"/>
          <w:szCs w:val="24"/>
        </w:rPr>
        <w:t>P.</w:t>
      </w:r>
      <w:r w:rsidR="00A22795" w:rsidRPr="006529DA">
        <w:rPr>
          <w:rFonts w:ascii="Times New Roman" w:hAnsi="Times New Roman" w:cs="Times New Roman"/>
          <w:smallCaps/>
          <w:sz w:val="24"/>
          <w:szCs w:val="24"/>
        </w:rPr>
        <w:t xml:space="preserve"> Italia,</w:t>
      </w:r>
      <w:r w:rsidR="00A22795" w:rsidRPr="000824B8">
        <w:rPr>
          <w:rFonts w:ascii="Times New Roman" w:hAnsi="Times New Roman" w:cs="Times New Roman"/>
          <w:sz w:val="24"/>
          <w:szCs w:val="24"/>
        </w:rPr>
        <w:t xml:space="preserve"> </w:t>
      </w:r>
      <w:r w:rsidR="00A22795" w:rsidRPr="000824B8">
        <w:rPr>
          <w:rFonts w:ascii="Times New Roman" w:hAnsi="Times New Roman" w:cs="Times New Roman"/>
          <w:i/>
          <w:sz w:val="24"/>
          <w:szCs w:val="24"/>
        </w:rPr>
        <w:t>Il lettore Google</w:t>
      </w:r>
      <w:r w:rsidR="00A22795" w:rsidRPr="000824B8">
        <w:rPr>
          <w:rFonts w:ascii="Times New Roman" w:hAnsi="Times New Roman" w:cs="Times New Roman"/>
          <w:sz w:val="24"/>
          <w:szCs w:val="24"/>
        </w:rPr>
        <w:t xml:space="preserve">, «PEML. Prassi ecdotiche della modernità letteraria», I (2016), pp. </w:t>
      </w:r>
      <w:r w:rsidR="00C37896">
        <w:rPr>
          <w:rFonts w:ascii="Times New Roman" w:hAnsi="Times New Roman" w:cs="Times New Roman"/>
          <w:sz w:val="24"/>
          <w:szCs w:val="24"/>
        </w:rPr>
        <w:t>13-26.</w:t>
      </w:r>
    </w:p>
    <w:p w:rsidR="0075655E" w:rsidRDefault="0075655E" w:rsidP="0075655E">
      <w:pPr>
        <w:rPr>
          <w:rFonts w:ascii="Times New Roman" w:hAnsi="Times New Roman" w:cs="Times New Roman"/>
          <w:sz w:val="24"/>
          <w:szCs w:val="24"/>
        </w:rPr>
      </w:pPr>
      <w:r>
        <w:rPr>
          <w:rFonts w:ascii="Times New Roman" w:hAnsi="Times New Roman" w:cs="Times New Roman"/>
          <w:smallCaps/>
          <w:sz w:val="24"/>
          <w:szCs w:val="24"/>
        </w:rPr>
        <w:t xml:space="preserve">L. </w:t>
      </w:r>
      <w:r w:rsidRPr="006529DA">
        <w:rPr>
          <w:rFonts w:ascii="Times New Roman" w:hAnsi="Times New Roman" w:cs="Times New Roman"/>
          <w:smallCaps/>
          <w:sz w:val="24"/>
          <w:szCs w:val="24"/>
        </w:rPr>
        <w:t>Leonardi,</w:t>
      </w:r>
      <w:r>
        <w:rPr>
          <w:rFonts w:ascii="Times New Roman" w:hAnsi="Times New Roman" w:cs="Times New Roman"/>
          <w:sz w:val="24"/>
          <w:szCs w:val="24"/>
        </w:rPr>
        <w:t xml:space="preserve"> </w:t>
      </w:r>
      <w:r w:rsidRPr="006529DA">
        <w:rPr>
          <w:rFonts w:ascii="Times New Roman" w:hAnsi="Times New Roman" w:cs="Times New Roman"/>
          <w:i/>
          <w:sz w:val="24"/>
          <w:szCs w:val="24"/>
        </w:rPr>
        <w:t>Il testo come ipotesi (critica del manoscritto base)</w:t>
      </w:r>
      <w:r>
        <w:rPr>
          <w:rFonts w:ascii="Times New Roman" w:hAnsi="Times New Roman" w:cs="Times New Roman"/>
          <w:sz w:val="24"/>
          <w:szCs w:val="24"/>
        </w:rPr>
        <w:t>, «Medioevo Romanzo», XXXV/1 (2011), pp. 5-34.</w:t>
      </w:r>
    </w:p>
    <w:p w:rsidR="00C7535F" w:rsidRPr="00C7535F" w:rsidRDefault="00C7535F" w:rsidP="00C7535F">
      <w:pPr>
        <w:rPr>
          <w:rFonts w:ascii="Times New Roman" w:hAnsi="Times New Roman" w:cs="Times New Roman"/>
          <w:sz w:val="24"/>
          <w:szCs w:val="24"/>
        </w:rPr>
      </w:pPr>
      <w:r>
        <w:rPr>
          <w:rFonts w:ascii="Times New Roman" w:hAnsi="Times New Roman" w:cs="Times New Roman"/>
          <w:smallCaps/>
          <w:sz w:val="24"/>
          <w:szCs w:val="24"/>
        </w:rPr>
        <w:lastRenderedPageBreak/>
        <w:t xml:space="preserve">L. Leonardi, </w:t>
      </w:r>
      <w:r w:rsidRPr="00C7535F">
        <w:rPr>
          <w:rFonts w:ascii="Times New Roman" w:eastAsia="Calibri" w:hAnsi="Times New Roman" w:cs="Times New Roman"/>
          <w:i/>
          <w:iCs/>
          <w:sz w:val="24"/>
          <w:szCs w:val="24"/>
        </w:rPr>
        <w:t>Filologia della ricezione. I copisti come attori della tradizione</w:t>
      </w:r>
      <w:r w:rsidRPr="00C7535F">
        <w:rPr>
          <w:rFonts w:ascii="Times New Roman" w:eastAsia="Calibri" w:hAnsi="Times New Roman" w:cs="Times New Roman"/>
          <w:iCs/>
          <w:sz w:val="24"/>
          <w:szCs w:val="24"/>
        </w:rPr>
        <w:t>, «Medioevo romanzo», XXXVIII/1, pp. 5-27.</w:t>
      </w:r>
    </w:p>
    <w:p w:rsidR="006529DA" w:rsidRPr="000824B8" w:rsidRDefault="00436D40" w:rsidP="00436D40">
      <w:pPr>
        <w:ind w:firstLine="708"/>
        <w:rPr>
          <w:rFonts w:ascii="Times New Roman" w:hAnsi="Times New Roman" w:cs="Times New Roman"/>
          <w:sz w:val="24"/>
          <w:szCs w:val="24"/>
        </w:rPr>
      </w:pPr>
      <w:r>
        <w:rPr>
          <w:rFonts w:ascii="Times New Roman" w:hAnsi="Times New Roman" w:cs="Times New Roman"/>
          <w:sz w:val="24"/>
          <w:szCs w:val="24"/>
        </w:rPr>
        <w:t xml:space="preserve">b) </w:t>
      </w:r>
      <w:r w:rsidR="006529DA">
        <w:rPr>
          <w:rFonts w:ascii="Times New Roman" w:hAnsi="Times New Roman" w:cs="Times New Roman"/>
          <w:sz w:val="24"/>
          <w:szCs w:val="24"/>
        </w:rPr>
        <w:t xml:space="preserve">Inoltre, </w:t>
      </w:r>
      <w:r w:rsidR="006529DA" w:rsidRPr="003E5E44">
        <w:rPr>
          <w:rFonts w:ascii="Times New Roman" w:hAnsi="Times New Roman" w:cs="Times New Roman"/>
          <w:b/>
          <w:sz w:val="24"/>
          <w:szCs w:val="24"/>
        </w:rPr>
        <w:t>un</w:t>
      </w:r>
      <w:r w:rsidR="006529DA">
        <w:rPr>
          <w:rFonts w:ascii="Times New Roman" w:hAnsi="Times New Roman" w:cs="Times New Roman"/>
          <w:sz w:val="24"/>
          <w:szCs w:val="24"/>
        </w:rPr>
        <w:t xml:space="preserve"> saggio a scelta fra:</w:t>
      </w:r>
    </w:p>
    <w:p w:rsidR="00236BEA" w:rsidRPr="00236BEA" w:rsidRDefault="00236BEA" w:rsidP="00236BEA">
      <w:pPr>
        <w:rPr>
          <w:rFonts w:ascii="Times New Roman" w:hAnsi="Times New Roman" w:cs="Times New Roman"/>
          <w:sz w:val="24"/>
          <w:szCs w:val="24"/>
        </w:rPr>
      </w:pPr>
      <w:r w:rsidRPr="00236BEA">
        <w:rPr>
          <w:rFonts w:ascii="Times New Roman" w:hAnsi="Times New Roman" w:cs="Times New Roman"/>
          <w:smallCaps/>
          <w:sz w:val="24"/>
          <w:szCs w:val="24"/>
        </w:rPr>
        <w:t>A. Antonelli,</w:t>
      </w:r>
      <w:r w:rsidRPr="00236BEA">
        <w:rPr>
          <w:rFonts w:ascii="Times New Roman" w:hAnsi="Times New Roman" w:cs="Times New Roman"/>
          <w:sz w:val="24"/>
          <w:szCs w:val="24"/>
        </w:rPr>
        <w:t xml:space="preserve"> </w:t>
      </w:r>
      <w:r w:rsidRPr="00236BEA">
        <w:rPr>
          <w:rFonts w:ascii="Times New Roman" w:hAnsi="Times New Roman" w:cs="Times New Roman"/>
          <w:i/>
          <w:sz w:val="24"/>
          <w:szCs w:val="24"/>
        </w:rPr>
        <w:t>Modalità eterodosse di trasmissione del testo romanzo tra Medioevo ed Età Moderna</w:t>
      </w:r>
      <w:r w:rsidRPr="00236BEA">
        <w:rPr>
          <w:rFonts w:ascii="Times New Roman" w:hAnsi="Times New Roman" w:cs="Times New Roman"/>
          <w:sz w:val="24"/>
          <w:szCs w:val="24"/>
        </w:rPr>
        <w:t>, «Critica del testo», XVIII/3 (2015), pp. 157-167.</w:t>
      </w:r>
    </w:p>
    <w:p w:rsidR="006529DA" w:rsidRDefault="006529DA" w:rsidP="006529DA">
      <w:pPr>
        <w:rPr>
          <w:rFonts w:ascii="Times New Roman" w:hAnsi="Times New Roman" w:cs="Times New Roman"/>
          <w:sz w:val="24"/>
          <w:szCs w:val="24"/>
        </w:rPr>
      </w:pPr>
      <w:r w:rsidRPr="006529DA">
        <w:rPr>
          <w:rFonts w:ascii="Times New Roman" w:hAnsi="Times New Roman" w:cs="Times New Roman"/>
          <w:smallCaps/>
          <w:sz w:val="24"/>
          <w:szCs w:val="24"/>
        </w:rPr>
        <w:t xml:space="preserve">B. </w:t>
      </w:r>
      <w:proofErr w:type="spellStart"/>
      <w:r w:rsidRPr="006529DA">
        <w:rPr>
          <w:rFonts w:ascii="Times New Roman" w:hAnsi="Times New Roman" w:cs="Times New Roman"/>
          <w:smallCaps/>
          <w:sz w:val="24"/>
          <w:szCs w:val="24"/>
        </w:rPr>
        <w:t>Bordalejo</w:t>
      </w:r>
      <w:proofErr w:type="spellEnd"/>
      <w:r w:rsidRPr="006529DA">
        <w:rPr>
          <w:rFonts w:ascii="Times New Roman" w:hAnsi="Times New Roman" w:cs="Times New Roman"/>
          <w:smallCaps/>
          <w:sz w:val="24"/>
          <w:szCs w:val="24"/>
        </w:rPr>
        <w:t>,</w:t>
      </w:r>
      <w:r>
        <w:rPr>
          <w:rFonts w:ascii="Times New Roman" w:hAnsi="Times New Roman" w:cs="Times New Roman"/>
          <w:sz w:val="24"/>
          <w:szCs w:val="24"/>
        </w:rPr>
        <w:t xml:space="preserve"> </w:t>
      </w:r>
      <w:r w:rsidRPr="00C37896">
        <w:rPr>
          <w:rFonts w:ascii="Times New Roman" w:hAnsi="Times New Roman" w:cs="Times New Roman"/>
          <w:i/>
          <w:sz w:val="24"/>
          <w:szCs w:val="24"/>
        </w:rPr>
        <w:t xml:space="preserve">The </w:t>
      </w:r>
      <w:proofErr w:type="spellStart"/>
      <w:r w:rsidRPr="00C37896">
        <w:rPr>
          <w:rFonts w:ascii="Times New Roman" w:hAnsi="Times New Roman" w:cs="Times New Roman"/>
          <w:i/>
          <w:sz w:val="24"/>
          <w:szCs w:val="24"/>
        </w:rPr>
        <w:t>texts</w:t>
      </w:r>
      <w:proofErr w:type="spellEnd"/>
      <w:r w:rsidRPr="00C37896">
        <w:rPr>
          <w:rFonts w:ascii="Times New Roman" w:hAnsi="Times New Roman" w:cs="Times New Roman"/>
          <w:i/>
          <w:sz w:val="24"/>
          <w:szCs w:val="24"/>
        </w:rPr>
        <w:t xml:space="preserve"> </w:t>
      </w:r>
      <w:proofErr w:type="spellStart"/>
      <w:r w:rsidRPr="00C37896">
        <w:rPr>
          <w:rFonts w:ascii="Times New Roman" w:hAnsi="Times New Roman" w:cs="Times New Roman"/>
          <w:i/>
          <w:sz w:val="24"/>
          <w:szCs w:val="24"/>
        </w:rPr>
        <w:t>we</w:t>
      </w:r>
      <w:proofErr w:type="spellEnd"/>
      <w:r w:rsidRPr="00C37896">
        <w:rPr>
          <w:rFonts w:ascii="Times New Roman" w:hAnsi="Times New Roman" w:cs="Times New Roman"/>
          <w:i/>
          <w:sz w:val="24"/>
          <w:szCs w:val="24"/>
        </w:rPr>
        <w:t xml:space="preserve"> </w:t>
      </w:r>
      <w:proofErr w:type="spellStart"/>
      <w:r w:rsidRPr="00C37896">
        <w:rPr>
          <w:rFonts w:ascii="Times New Roman" w:hAnsi="Times New Roman" w:cs="Times New Roman"/>
          <w:i/>
          <w:sz w:val="24"/>
          <w:szCs w:val="24"/>
        </w:rPr>
        <w:t>see</w:t>
      </w:r>
      <w:proofErr w:type="spellEnd"/>
      <w:r w:rsidRPr="00C37896">
        <w:rPr>
          <w:rFonts w:ascii="Times New Roman" w:hAnsi="Times New Roman" w:cs="Times New Roman"/>
          <w:i/>
          <w:sz w:val="24"/>
          <w:szCs w:val="24"/>
        </w:rPr>
        <w:t xml:space="preserve">, the </w:t>
      </w:r>
      <w:proofErr w:type="spellStart"/>
      <w:r w:rsidRPr="00C37896">
        <w:rPr>
          <w:rFonts w:ascii="Times New Roman" w:hAnsi="Times New Roman" w:cs="Times New Roman"/>
          <w:i/>
          <w:sz w:val="24"/>
          <w:szCs w:val="24"/>
        </w:rPr>
        <w:t>works</w:t>
      </w:r>
      <w:proofErr w:type="spellEnd"/>
      <w:r w:rsidRPr="00C37896">
        <w:rPr>
          <w:rFonts w:ascii="Times New Roman" w:hAnsi="Times New Roman" w:cs="Times New Roman"/>
          <w:i/>
          <w:sz w:val="24"/>
          <w:szCs w:val="24"/>
        </w:rPr>
        <w:t xml:space="preserve"> </w:t>
      </w:r>
      <w:proofErr w:type="spellStart"/>
      <w:r w:rsidRPr="00C37896">
        <w:rPr>
          <w:rFonts w:ascii="Times New Roman" w:hAnsi="Times New Roman" w:cs="Times New Roman"/>
          <w:i/>
          <w:sz w:val="24"/>
          <w:szCs w:val="24"/>
        </w:rPr>
        <w:t>we</w:t>
      </w:r>
      <w:proofErr w:type="spellEnd"/>
      <w:r w:rsidRPr="00C37896">
        <w:rPr>
          <w:rFonts w:ascii="Times New Roman" w:hAnsi="Times New Roman" w:cs="Times New Roman"/>
          <w:i/>
          <w:sz w:val="24"/>
          <w:szCs w:val="24"/>
        </w:rPr>
        <w:t xml:space="preserve"> </w:t>
      </w:r>
      <w:proofErr w:type="spellStart"/>
      <w:r w:rsidRPr="00C37896">
        <w:rPr>
          <w:rFonts w:ascii="Times New Roman" w:hAnsi="Times New Roman" w:cs="Times New Roman"/>
          <w:i/>
          <w:sz w:val="24"/>
          <w:szCs w:val="24"/>
        </w:rPr>
        <w:t>imagine</w:t>
      </w:r>
      <w:proofErr w:type="spellEnd"/>
      <w:r w:rsidRPr="00C37896">
        <w:rPr>
          <w:rFonts w:ascii="Times New Roman" w:hAnsi="Times New Roman" w:cs="Times New Roman"/>
          <w:i/>
          <w:sz w:val="24"/>
          <w:szCs w:val="24"/>
        </w:rPr>
        <w:t xml:space="preserve">. </w:t>
      </w:r>
      <w:r w:rsidRPr="00C37896">
        <w:rPr>
          <w:rFonts w:ascii="Times New Roman" w:hAnsi="Times New Roman" w:cs="Times New Roman"/>
          <w:i/>
          <w:color w:val="000000"/>
          <w:sz w:val="24"/>
          <w:szCs w:val="24"/>
          <w:shd w:val="clear" w:color="auto" w:fill="FFFFFF"/>
        </w:rPr>
        <w:t xml:space="preserve">The Shift of Focus of </w:t>
      </w:r>
      <w:proofErr w:type="spellStart"/>
      <w:r w:rsidRPr="00C37896">
        <w:rPr>
          <w:rFonts w:ascii="Times New Roman" w:hAnsi="Times New Roman" w:cs="Times New Roman"/>
          <w:i/>
          <w:color w:val="000000"/>
          <w:sz w:val="24"/>
          <w:szCs w:val="24"/>
          <w:shd w:val="clear" w:color="auto" w:fill="FFFFFF"/>
        </w:rPr>
        <w:t>Tex</w:t>
      </w:r>
      <w:r>
        <w:rPr>
          <w:rFonts w:ascii="Times New Roman" w:hAnsi="Times New Roman" w:cs="Times New Roman"/>
          <w:i/>
          <w:color w:val="000000"/>
          <w:sz w:val="24"/>
          <w:szCs w:val="24"/>
          <w:shd w:val="clear" w:color="auto" w:fill="FFFFFF"/>
        </w:rPr>
        <w:t>tual</w:t>
      </w:r>
      <w:proofErr w:type="spell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Scholarship</w:t>
      </w:r>
      <w:proofErr w:type="spellEnd"/>
      <w:r>
        <w:rPr>
          <w:rFonts w:ascii="Times New Roman" w:hAnsi="Times New Roman" w:cs="Times New Roman"/>
          <w:i/>
          <w:color w:val="000000"/>
          <w:sz w:val="24"/>
          <w:szCs w:val="24"/>
          <w:shd w:val="clear" w:color="auto" w:fill="FFFFFF"/>
        </w:rPr>
        <w:t xml:space="preserve"> in the Digital</w:t>
      </w:r>
      <w:r w:rsidRPr="00C37896">
        <w:rPr>
          <w:rFonts w:ascii="Times New Roman" w:hAnsi="Times New Roman" w:cs="Times New Roman"/>
          <w:i/>
          <w:color w:val="000000"/>
          <w:sz w:val="24"/>
          <w:szCs w:val="24"/>
          <w:shd w:val="clear" w:color="auto" w:fill="FFFFFF"/>
        </w:rPr>
        <w:t xml:space="preserve"> Age</w:t>
      </w:r>
      <w:r>
        <w:rPr>
          <w:rFonts w:ascii="Times New Roman" w:hAnsi="Times New Roman" w:cs="Times New Roman"/>
          <w:sz w:val="24"/>
          <w:szCs w:val="24"/>
        </w:rPr>
        <w:t xml:space="preserve">, «Ecdotica», </w:t>
      </w:r>
      <w:r w:rsidR="00863AE3">
        <w:rPr>
          <w:rFonts w:ascii="Times New Roman" w:hAnsi="Times New Roman" w:cs="Times New Roman"/>
          <w:sz w:val="24"/>
          <w:szCs w:val="24"/>
        </w:rPr>
        <w:t>VII</w:t>
      </w:r>
      <w:r>
        <w:rPr>
          <w:rFonts w:ascii="Times New Roman" w:hAnsi="Times New Roman" w:cs="Times New Roman"/>
          <w:sz w:val="24"/>
          <w:szCs w:val="24"/>
        </w:rPr>
        <w:t xml:space="preserve"> (201</w:t>
      </w:r>
      <w:r w:rsidR="00863AE3">
        <w:rPr>
          <w:rFonts w:ascii="Times New Roman" w:hAnsi="Times New Roman" w:cs="Times New Roman"/>
          <w:sz w:val="24"/>
          <w:szCs w:val="24"/>
        </w:rPr>
        <w:t>0</w:t>
      </w:r>
      <w:r>
        <w:rPr>
          <w:rFonts w:ascii="Times New Roman" w:hAnsi="Times New Roman" w:cs="Times New Roman"/>
          <w:sz w:val="24"/>
          <w:szCs w:val="24"/>
        </w:rPr>
        <w:t>), pp. 64-75.</w:t>
      </w:r>
    </w:p>
    <w:p w:rsidR="0075655E" w:rsidRDefault="0075655E" w:rsidP="0075655E">
      <w:pPr>
        <w:rPr>
          <w:rFonts w:ascii="Times New Roman" w:hAnsi="Times New Roman" w:cs="Times New Roman"/>
          <w:sz w:val="24"/>
          <w:szCs w:val="24"/>
        </w:rPr>
      </w:pPr>
      <w:r w:rsidRPr="006529DA">
        <w:rPr>
          <w:rFonts w:ascii="Times New Roman" w:hAnsi="Times New Roman" w:cs="Times New Roman"/>
          <w:smallCaps/>
          <w:sz w:val="24"/>
          <w:szCs w:val="24"/>
        </w:rPr>
        <w:t xml:space="preserve">D. </w:t>
      </w:r>
      <w:proofErr w:type="spellStart"/>
      <w:r w:rsidRPr="006529DA">
        <w:rPr>
          <w:rFonts w:ascii="Times New Roman" w:hAnsi="Times New Roman" w:cs="Times New Roman"/>
          <w:smallCaps/>
          <w:sz w:val="24"/>
          <w:szCs w:val="24"/>
        </w:rPr>
        <w:t>Fiormonte</w:t>
      </w:r>
      <w:proofErr w:type="spellEnd"/>
      <w:r w:rsidRPr="006529DA">
        <w:rPr>
          <w:rFonts w:ascii="Times New Roman" w:hAnsi="Times New Roman" w:cs="Times New Roman"/>
          <w:smallCaps/>
          <w:sz w:val="24"/>
          <w:szCs w:val="24"/>
        </w:rPr>
        <w:t>,</w:t>
      </w:r>
      <w:r>
        <w:rPr>
          <w:rFonts w:ascii="Times New Roman" w:hAnsi="Times New Roman" w:cs="Times New Roman"/>
          <w:sz w:val="24"/>
          <w:szCs w:val="24"/>
        </w:rPr>
        <w:t xml:space="preserve"> </w:t>
      </w:r>
      <w:r w:rsidRPr="000824B8">
        <w:rPr>
          <w:rFonts w:ascii="Times New Roman" w:hAnsi="Times New Roman" w:cs="Times New Roman"/>
          <w:i/>
          <w:sz w:val="24"/>
          <w:szCs w:val="24"/>
        </w:rPr>
        <w:t>Il testo digitale: traduzione, codifica, modelli culturali</w:t>
      </w:r>
      <w:r>
        <w:rPr>
          <w:rFonts w:ascii="Times New Roman" w:hAnsi="Times New Roman" w:cs="Times New Roman"/>
          <w:sz w:val="24"/>
          <w:szCs w:val="24"/>
        </w:rPr>
        <w:t xml:space="preserve">, in </w:t>
      </w:r>
      <w:r w:rsidRPr="00C37896">
        <w:rPr>
          <w:rFonts w:ascii="Times New Roman" w:hAnsi="Times New Roman" w:cs="Times New Roman"/>
          <w:i/>
          <w:sz w:val="24"/>
          <w:szCs w:val="24"/>
        </w:rPr>
        <w:t>Italianisti in Spagna, Ispanisti in Italia: la traduzione</w:t>
      </w:r>
      <w:r>
        <w:rPr>
          <w:rFonts w:ascii="Times New Roman" w:hAnsi="Times New Roman" w:cs="Times New Roman"/>
          <w:sz w:val="24"/>
          <w:szCs w:val="24"/>
        </w:rPr>
        <w:t>. Atti del Convegno, Roma, Edizioni Q, 2008, pp. 285-300.</w:t>
      </w:r>
    </w:p>
    <w:p w:rsidR="00993237" w:rsidRDefault="004C14C6">
      <w:pPr>
        <w:rPr>
          <w:rFonts w:ascii="Times New Roman" w:hAnsi="Times New Roman" w:cs="Times New Roman"/>
          <w:sz w:val="24"/>
          <w:szCs w:val="24"/>
        </w:rPr>
      </w:pPr>
      <w:r w:rsidRPr="004C14C6">
        <w:rPr>
          <w:rFonts w:ascii="Times New Roman" w:hAnsi="Times New Roman" w:cs="Times New Roman"/>
          <w:smallCaps/>
          <w:sz w:val="24"/>
          <w:szCs w:val="24"/>
        </w:rPr>
        <w:t xml:space="preserve">H.W. </w:t>
      </w:r>
      <w:proofErr w:type="spellStart"/>
      <w:r w:rsidRPr="004C14C6">
        <w:rPr>
          <w:rFonts w:ascii="Times New Roman" w:hAnsi="Times New Roman" w:cs="Times New Roman"/>
          <w:smallCaps/>
          <w:sz w:val="24"/>
          <w:szCs w:val="24"/>
        </w:rPr>
        <w:t>Storey</w:t>
      </w:r>
      <w:proofErr w:type="spellEnd"/>
      <w:r w:rsidRPr="004C14C6">
        <w:rPr>
          <w:rFonts w:ascii="Times New Roman" w:hAnsi="Times New Roman" w:cs="Times New Roman"/>
          <w:smallCaps/>
          <w:sz w:val="24"/>
          <w:szCs w:val="24"/>
        </w:rPr>
        <w:t>,</w:t>
      </w:r>
      <w:r>
        <w:rPr>
          <w:rFonts w:ascii="Times New Roman" w:hAnsi="Times New Roman" w:cs="Times New Roman"/>
          <w:sz w:val="24"/>
          <w:szCs w:val="24"/>
        </w:rPr>
        <w:t xml:space="preserve"> </w:t>
      </w:r>
      <w:r w:rsidRPr="004C14C6">
        <w:rPr>
          <w:rFonts w:ascii="Times New Roman" w:hAnsi="Times New Roman" w:cs="Times New Roman"/>
          <w:i/>
          <w:sz w:val="24"/>
          <w:szCs w:val="24"/>
        </w:rPr>
        <w:t xml:space="preserve">The </w:t>
      </w:r>
      <w:proofErr w:type="spellStart"/>
      <w:r w:rsidRPr="004C14C6">
        <w:rPr>
          <w:rFonts w:ascii="Times New Roman" w:hAnsi="Times New Roman" w:cs="Times New Roman"/>
          <w:i/>
          <w:sz w:val="24"/>
          <w:szCs w:val="24"/>
        </w:rPr>
        <w:t>Interpretive</w:t>
      </w:r>
      <w:proofErr w:type="spellEnd"/>
      <w:r w:rsidRPr="004C14C6">
        <w:rPr>
          <w:rFonts w:ascii="Times New Roman" w:hAnsi="Times New Roman" w:cs="Times New Roman"/>
          <w:i/>
          <w:sz w:val="24"/>
          <w:szCs w:val="24"/>
        </w:rPr>
        <w:t xml:space="preserve"> </w:t>
      </w:r>
      <w:proofErr w:type="spellStart"/>
      <w:r w:rsidRPr="004C14C6">
        <w:rPr>
          <w:rFonts w:ascii="Times New Roman" w:hAnsi="Times New Roman" w:cs="Times New Roman"/>
          <w:i/>
          <w:sz w:val="24"/>
          <w:szCs w:val="24"/>
        </w:rPr>
        <w:t>Mechanism</w:t>
      </w:r>
      <w:r w:rsidR="00B74F0E">
        <w:rPr>
          <w:rFonts w:ascii="Times New Roman" w:hAnsi="Times New Roman" w:cs="Times New Roman"/>
          <w:i/>
          <w:sz w:val="24"/>
          <w:szCs w:val="24"/>
        </w:rPr>
        <w:t>s</w:t>
      </w:r>
      <w:proofErr w:type="spellEnd"/>
      <w:r w:rsidR="00B74F0E">
        <w:rPr>
          <w:rFonts w:ascii="Times New Roman" w:hAnsi="Times New Roman" w:cs="Times New Roman"/>
          <w:i/>
          <w:sz w:val="24"/>
          <w:szCs w:val="24"/>
        </w:rPr>
        <w:t xml:space="preserve"> in the </w:t>
      </w:r>
      <w:proofErr w:type="spellStart"/>
      <w:r w:rsidR="00B74F0E">
        <w:rPr>
          <w:rFonts w:ascii="Times New Roman" w:hAnsi="Times New Roman" w:cs="Times New Roman"/>
          <w:i/>
          <w:sz w:val="24"/>
          <w:szCs w:val="24"/>
        </w:rPr>
        <w:t>Textual</w:t>
      </w:r>
      <w:proofErr w:type="spellEnd"/>
      <w:r w:rsidR="00B74F0E">
        <w:rPr>
          <w:rFonts w:ascii="Times New Roman" w:hAnsi="Times New Roman" w:cs="Times New Roman"/>
          <w:i/>
          <w:sz w:val="24"/>
          <w:szCs w:val="24"/>
        </w:rPr>
        <w:t xml:space="preserve"> </w:t>
      </w:r>
      <w:proofErr w:type="spellStart"/>
      <w:r w:rsidR="00B74F0E">
        <w:rPr>
          <w:rFonts w:ascii="Times New Roman" w:hAnsi="Times New Roman" w:cs="Times New Roman"/>
          <w:i/>
          <w:sz w:val="24"/>
          <w:szCs w:val="24"/>
        </w:rPr>
        <w:t>Cultures</w:t>
      </w:r>
      <w:proofErr w:type="spellEnd"/>
      <w:r w:rsidR="00B74F0E">
        <w:rPr>
          <w:rFonts w:ascii="Times New Roman" w:hAnsi="Times New Roman" w:cs="Times New Roman"/>
          <w:i/>
          <w:sz w:val="24"/>
          <w:szCs w:val="24"/>
        </w:rPr>
        <w:t xml:space="preserve"> </w:t>
      </w:r>
      <w:r w:rsidRPr="004C14C6">
        <w:rPr>
          <w:rFonts w:ascii="Times New Roman" w:hAnsi="Times New Roman" w:cs="Times New Roman"/>
          <w:i/>
          <w:sz w:val="24"/>
          <w:szCs w:val="24"/>
        </w:rPr>
        <w:t xml:space="preserve">of </w:t>
      </w:r>
      <w:proofErr w:type="spellStart"/>
      <w:r w:rsidRPr="004C14C6">
        <w:rPr>
          <w:rFonts w:ascii="Times New Roman" w:hAnsi="Times New Roman" w:cs="Times New Roman"/>
          <w:i/>
          <w:sz w:val="24"/>
          <w:szCs w:val="24"/>
        </w:rPr>
        <w:t>Scholarly</w:t>
      </w:r>
      <w:proofErr w:type="spellEnd"/>
      <w:r w:rsidRPr="004C14C6">
        <w:rPr>
          <w:rFonts w:ascii="Times New Roman" w:hAnsi="Times New Roman" w:cs="Times New Roman"/>
          <w:i/>
          <w:sz w:val="24"/>
          <w:szCs w:val="24"/>
        </w:rPr>
        <w:t xml:space="preserve"> Editing</w:t>
      </w:r>
      <w:r>
        <w:rPr>
          <w:rFonts w:ascii="Times New Roman" w:hAnsi="Times New Roman" w:cs="Times New Roman"/>
          <w:sz w:val="24"/>
          <w:szCs w:val="24"/>
        </w:rPr>
        <w:t>, «</w:t>
      </w:r>
      <w:proofErr w:type="spellStart"/>
      <w:r>
        <w:rPr>
          <w:rFonts w:ascii="Times New Roman" w:hAnsi="Times New Roman" w:cs="Times New Roman"/>
          <w:sz w:val="24"/>
          <w:szCs w:val="24"/>
        </w:rPr>
        <w:t>Textual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Cultures</w:t>
      </w:r>
      <w:proofErr w:type="spellEnd"/>
      <w:r>
        <w:rPr>
          <w:rFonts w:ascii="Times New Roman" w:hAnsi="Times New Roman" w:cs="Times New Roman"/>
          <w:sz w:val="24"/>
          <w:szCs w:val="24"/>
        </w:rPr>
        <w:t xml:space="preserve">. Text, </w:t>
      </w:r>
      <w:proofErr w:type="spellStart"/>
      <w:r>
        <w:rPr>
          <w:rFonts w:ascii="Times New Roman" w:hAnsi="Times New Roman" w:cs="Times New Roman"/>
          <w:sz w:val="24"/>
          <w:szCs w:val="24"/>
        </w:rPr>
        <w:t>contexts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interpretation</w:t>
      </w:r>
      <w:proofErr w:type="spellEnd"/>
      <w:r>
        <w:rPr>
          <w:rFonts w:ascii="Times New Roman" w:hAnsi="Times New Roman" w:cs="Times New Roman"/>
          <w:sz w:val="24"/>
          <w:szCs w:val="24"/>
        </w:rPr>
        <w:t>», 4.1 (2009), pp. 129-147.</w:t>
      </w:r>
    </w:p>
    <w:p w:rsidR="00C63376" w:rsidRDefault="000B3734" w:rsidP="00C63376">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C63376">
        <w:rPr>
          <w:rFonts w:ascii="Times New Roman" w:hAnsi="Times New Roman" w:cs="Times New Roman"/>
          <w:color w:val="333333"/>
          <w:sz w:val="24"/>
          <w:szCs w:val="24"/>
          <w:shd w:val="clear" w:color="auto" w:fill="FFFFFF"/>
        </w:rPr>
        <w:t xml:space="preserve">Per i </w:t>
      </w:r>
      <w:r w:rsidR="00C63376" w:rsidRPr="000B3734">
        <w:rPr>
          <w:rFonts w:ascii="Times New Roman" w:hAnsi="Times New Roman" w:cs="Times New Roman"/>
          <w:b/>
          <w:color w:val="333333"/>
          <w:sz w:val="24"/>
          <w:szCs w:val="24"/>
          <w:shd w:val="clear" w:color="auto" w:fill="FFFFFF"/>
        </w:rPr>
        <w:t>non frequentanti</w:t>
      </w:r>
      <w:r w:rsidR="00C63376">
        <w:rPr>
          <w:rFonts w:ascii="Times New Roman" w:hAnsi="Times New Roman" w:cs="Times New Roman"/>
          <w:color w:val="333333"/>
          <w:sz w:val="24"/>
          <w:szCs w:val="24"/>
          <w:shd w:val="clear" w:color="auto" w:fill="FFFFFF"/>
        </w:rPr>
        <w:t>, è inoltre richiesta la lettura di:</w:t>
      </w:r>
    </w:p>
    <w:p w:rsidR="00C63376" w:rsidRDefault="00C63376" w:rsidP="00C63376">
      <w:pPr>
        <w:rPr>
          <w:rFonts w:ascii="Times New Roman" w:hAnsi="Times New Roman" w:cs="Times New Roman"/>
          <w:color w:val="333333"/>
          <w:sz w:val="24"/>
          <w:szCs w:val="24"/>
          <w:shd w:val="clear" w:color="auto" w:fill="FFFFFF"/>
        </w:rPr>
      </w:pPr>
      <w:r w:rsidRPr="00C664A2">
        <w:rPr>
          <w:rFonts w:ascii="Times New Roman" w:hAnsi="Times New Roman" w:cs="Times New Roman"/>
          <w:smallCaps/>
          <w:color w:val="333333"/>
          <w:sz w:val="24"/>
          <w:szCs w:val="24"/>
          <w:shd w:val="clear" w:color="auto" w:fill="FFFFFF"/>
        </w:rPr>
        <w:t xml:space="preserve">P. </w:t>
      </w:r>
      <w:proofErr w:type="spellStart"/>
      <w:r w:rsidRPr="00C664A2">
        <w:rPr>
          <w:rFonts w:ascii="Times New Roman" w:hAnsi="Times New Roman" w:cs="Times New Roman"/>
          <w:smallCaps/>
          <w:color w:val="333333"/>
          <w:sz w:val="24"/>
          <w:szCs w:val="24"/>
          <w:shd w:val="clear" w:color="auto" w:fill="FFFFFF"/>
        </w:rPr>
        <w:t>Stoppelli</w:t>
      </w:r>
      <w:proofErr w:type="spellEnd"/>
      <w:r w:rsidRPr="00C664A2">
        <w:rPr>
          <w:rFonts w:ascii="Times New Roman" w:hAnsi="Times New Roman" w:cs="Times New Roman"/>
          <w:smallCaps/>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2F39F8">
        <w:rPr>
          <w:rFonts w:ascii="Times New Roman" w:hAnsi="Times New Roman" w:cs="Times New Roman"/>
          <w:i/>
          <w:color w:val="333333"/>
          <w:sz w:val="24"/>
          <w:szCs w:val="24"/>
          <w:shd w:val="clear" w:color="auto" w:fill="FFFFFF"/>
        </w:rPr>
        <w:t>Filologia della letteratura italiana</w:t>
      </w:r>
      <w:r>
        <w:rPr>
          <w:rFonts w:ascii="Times New Roman" w:hAnsi="Times New Roman" w:cs="Times New Roman"/>
          <w:color w:val="333333"/>
          <w:sz w:val="24"/>
          <w:szCs w:val="24"/>
          <w:shd w:val="clear" w:color="auto" w:fill="FFFFFF"/>
        </w:rPr>
        <w:t xml:space="preserve">, Roma, Carocci, 2008 (e </w:t>
      </w:r>
      <w:proofErr w:type="spellStart"/>
      <w:r>
        <w:rPr>
          <w:rFonts w:ascii="Times New Roman" w:hAnsi="Times New Roman" w:cs="Times New Roman"/>
          <w:color w:val="333333"/>
          <w:sz w:val="24"/>
          <w:szCs w:val="24"/>
          <w:shd w:val="clear" w:color="auto" w:fill="FFFFFF"/>
        </w:rPr>
        <w:t>succ</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edd</w:t>
      </w:r>
      <w:proofErr w:type="spellEnd"/>
      <w:r>
        <w:rPr>
          <w:rFonts w:ascii="Times New Roman" w:hAnsi="Times New Roman" w:cs="Times New Roman"/>
          <w:color w:val="333333"/>
          <w:sz w:val="24"/>
          <w:szCs w:val="24"/>
          <w:shd w:val="clear" w:color="auto" w:fill="FFFFFF"/>
        </w:rPr>
        <w:t>.).</w:t>
      </w:r>
    </w:p>
    <w:p w:rsidR="00C63376" w:rsidRDefault="00C63376"/>
    <w:sectPr w:rsidR="00C633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D0386"/>
    <w:multiLevelType w:val="hybridMultilevel"/>
    <w:tmpl w:val="76D2E69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835950"/>
    <w:multiLevelType w:val="hybridMultilevel"/>
    <w:tmpl w:val="7762810A"/>
    <w:lvl w:ilvl="0" w:tplc="61CA1A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6FEF7C63"/>
    <w:multiLevelType w:val="hybridMultilevel"/>
    <w:tmpl w:val="5C5C93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37"/>
    <w:rsid w:val="000502CA"/>
    <w:rsid w:val="000824B8"/>
    <w:rsid w:val="000B3734"/>
    <w:rsid w:val="001643F3"/>
    <w:rsid w:val="00236BEA"/>
    <w:rsid w:val="0034522C"/>
    <w:rsid w:val="003C4C51"/>
    <w:rsid w:val="003E5E44"/>
    <w:rsid w:val="00436D40"/>
    <w:rsid w:val="004C14C6"/>
    <w:rsid w:val="00644106"/>
    <w:rsid w:val="006529DA"/>
    <w:rsid w:val="0075655E"/>
    <w:rsid w:val="00863AE3"/>
    <w:rsid w:val="00973058"/>
    <w:rsid w:val="00993237"/>
    <w:rsid w:val="00A22795"/>
    <w:rsid w:val="00B26228"/>
    <w:rsid w:val="00B74F0E"/>
    <w:rsid w:val="00C37896"/>
    <w:rsid w:val="00C63376"/>
    <w:rsid w:val="00C75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9BF74-6010-409E-BB6C-A7F4260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2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Zaccarello</dc:creator>
  <cp:keywords/>
  <dc:description/>
  <cp:lastModifiedBy>Sara</cp:lastModifiedBy>
  <cp:revision>2</cp:revision>
  <dcterms:created xsi:type="dcterms:W3CDTF">2017-09-25T07:16:00Z</dcterms:created>
  <dcterms:modified xsi:type="dcterms:W3CDTF">2017-09-25T07:16:00Z</dcterms:modified>
</cp:coreProperties>
</file>